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b/>
          <w:sz w:val="52"/>
          <w:szCs w:val="52"/>
        </w:rPr>
      </w:pPr>
    </w:p>
    <w:p>
      <w:pPr>
        <w:spacing w:line="700" w:lineRule="exact"/>
        <w:jc w:val="center"/>
        <w:rPr>
          <w:rFonts w:eastAsia="方正小标宋简体" w:cs="方正小标宋简体"/>
          <w:bCs/>
          <w:sz w:val="52"/>
          <w:szCs w:val="52"/>
        </w:rPr>
      </w:pPr>
      <w:r>
        <w:rPr>
          <w:rFonts w:hint="eastAsia" w:eastAsia="方正小标宋简体" w:cs="方正小标宋简体"/>
          <w:bCs/>
          <w:sz w:val="52"/>
          <w:szCs w:val="52"/>
        </w:rPr>
        <w:t>峨眉山市发展和改革局</w:t>
      </w:r>
    </w:p>
    <w:p>
      <w:pPr>
        <w:spacing w:line="700" w:lineRule="exact"/>
        <w:jc w:val="center"/>
        <w:rPr>
          <w:rFonts w:eastAsia="方正小标宋简体" w:cs="方正小标宋简体"/>
          <w:bCs/>
          <w:sz w:val="52"/>
          <w:szCs w:val="52"/>
        </w:rPr>
      </w:pPr>
      <w:r>
        <w:rPr>
          <w:rFonts w:hint="eastAsia" w:eastAsia="方正小标宋简体" w:cs="方正小标宋简体"/>
          <w:bCs/>
          <w:sz w:val="52"/>
          <w:szCs w:val="52"/>
        </w:rPr>
        <w:t>采购服务项目</w:t>
      </w:r>
    </w:p>
    <w:p>
      <w:pPr>
        <w:spacing w:line="500" w:lineRule="exact"/>
        <w:jc w:val="center"/>
        <w:rPr>
          <w:b/>
          <w:sz w:val="52"/>
          <w:szCs w:val="52"/>
        </w:rPr>
      </w:pPr>
    </w:p>
    <w:p>
      <w:pPr>
        <w:spacing w:line="500" w:lineRule="exact"/>
        <w:jc w:val="center"/>
        <w:rPr>
          <w:b/>
          <w:sz w:val="52"/>
          <w:szCs w:val="52"/>
        </w:rPr>
      </w:pPr>
    </w:p>
    <w:p>
      <w:pPr>
        <w:spacing w:line="500" w:lineRule="exact"/>
        <w:jc w:val="center"/>
        <w:rPr>
          <w:b/>
          <w:sz w:val="52"/>
          <w:szCs w:val="52"/>
        </w:rPr>
      </w:pPr>
    </w:p>
    <w:p>
      <w:pPr>
        <w:spacing w:line="500" w:lineRule="exact"/>
        <w:jc w:val="center"/>
        <w:rPr>
          <w:rStyle w:val="13"/>
        </w:rPr>
      </w:pPr>
    </w:p>
    <w:p>
      <w:pPr>
        <w:spacing w:line="500" w:lineRule="exact"/>
        <w:rPr>
          <w:b/>
          <w:sz w:val="52"/>
          <w:szCs w:val="52"/>
        </w:rPr>
      </w:pPr>
    </w:p>
    <w:p>
      <w:pPr>
        <w:tabs>
          <w:tab w:val="center" w:pos="4204"/>
        </w:tabs>
        <w:spacing w:line="600" w:lineRule="exact"/>
        <w:jc w:val="center"/>
        <w:rPr>
          <w:rFonts w:eastAsia="黑体" w:cs="黑体"/>
          <w:bCs/>
          <w:sz w:val="52"/>
          <w:szCs w:val="52"/>
        </w:rPr>
      </w:pPr>
      <w:r>
        <w:rPr>
          <w:rFonts w:hint="eastAsia" w:eastAsia="黑体" w:cs="黑体"/>
          <w:bCs/>
          <w:sz w:val="52"/>
          <w:szCs w:val="52"/>
        </w:rPr>
        <w:t>竞争性采购文件</w:t>
      </w:r>
    </w:p>
    <w:p>
      <w:pPr>
        <w:spacing w:line="500" w:lineRule="exact"/>
        <w:rPr>
          <w:b/>
          <w:sz w:val="52"/>
          <w:szCs w:val="52"/>
        </w:rPr>
      </w:pPr>
    </w:p>
    <w:p>
      <w:pPr>
        <w:spacing w:line="500" w:lineRule="exact"/>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rPr>
          <w:b/>
          <w:sz w:val="32"/>
          <w:szCs w:val="32"/>
          <w:u w:val="single"/>
        </w:rPr>
      </w:pPr>
    </w:p>
    <w:p>
      <w:pPr>
        <w:spacing w:line="500" w:lineRule="exact"/>
        <w:rPr>
          <w:rFonts w:eastAsia="楷体_GB2312" w:cs="楷体_GB2312"/>
          <w:bCs/>
          <w:spacing w:val="-11"/>
          <w:sz w:val="32"/>
          <w:szCs w:val="32"/>
          <w:u w:val="single"/>
        </w:rPr>
      </w:pPr>
      <w:r>
        <w:rPr>
          <w:rFonts w:hint="eastAsia" w:eastAsia="黑体" w:cs="黑体"/>
          <w:bCs/>
          <w:sz w:val="32"/>
          <w:szCs w:val="32"/>
        </w:rPr>
        <w:t>项目名称：</w:t>
      </w:r>
      <w:r>
        <w:rPr>
          <w:rFonts w:hint="eastAsia" w:eastAsia="楷体_GB2312" w:cs="楷体_GB2312"/>
          <w:bCs/>
          <w:spacing w:val="-11"/>
          <w:sz w:val="32"/>
          <w:szCs w:val="32"/>
          <w:u w:val="single"/>
        </w:rPr>
        <w:t>峨眉山市</w:t>
      </w:r>
      <w:r>
        <w:rPr>
          <w:rFonts w:hint="eastAsia" w:eastAsia="楷体_GB2312" w:cs="楷体_GB2312"/>
          <w:bCs/>
          <w:spacing w:val="-11"/>
          <w:sz w:val="32"/>
          <w:szCs w:val="32"/>
          <w:u w:val="single"/>
          <w:lang w:eastAsia="zh-CN"/>
        </w:rPr>
        <w:t>“十四五”规划中期评估</w:t>
      </w:r>
      <w:r>
        <w:rPr>
          <w:rFonts w:hint="eastAsia" w:eastAsia="楷体_GB2312" w:cs="楷体_GB2312"/>
          <w:bCs/>
          <w:spacing w:val="-11"/>
          <w:sz w:val="32"/>
          <w:szCs w:val="32"/>
          <w:u w:val="single"/>
        </w:rPr>
        <w:t>编制单位采购</w:t>
      </w:r>
    </w:p>
    <w:p>
      <w:pPr>
        <w:spacing w:line="500" w:lineRule="exact"/>
        <w:rPr>
          <w:rFonts w:eastAsia="楷体_GB2312" w:cs="楷体_GB2312"/>
          <w:bCs/>
          <w:sz w:val="32"/>
          <w:szCs w:val="32"/>
          <w:u w:val="single"/>
        </w:rPr>
      </w:pPr>
      <w:r>
        <w:rPr>
          <w:rFonts w:hint="eastAsia" w:eastAsia="黑体" w:cs="黑体"/>
          <w:bCs/>
          <w:sz w:val="32"/>
          <w:szCs w:val="32"/>
        </w:rPr>
        <w:t>采 购 人：</w:t>
      </w:r>
      <w:r>
        <w:rPr>
          <w:rFonts w:hint="eastAsia" w:eastAsia="楷体_GB2312" w:cs="楷体_GB2312"/>
          <w:bCs/>
          <w:sz w:val="32"/>
          <w:szCs w:val="32"/>
          <w:u w:val="single"/>
        </w:rPr>
        <w:t>峨眉山市发展和改革局</w:t>
      </w:r>
    </w:p>
    <w:p>
      <w:pPr>
        <w:spacing w:line="500" w:lineRule="exact"/>
        <w:rPr>
          <w:b/>
          <w:sz w:val="32"/>
          <w:szCs w:val="32"/>
          <w:u w:val="single"/>
        </w:rPr>
      </w:pPr>
    </w:p>
    <w:p>
      <w:pPr>
        <w:spacing w:line="500" w:lineRule="exact"/>
        <w:rPr>
          <w:b/>
          <w:sz w:val="32"/>
          <w:szCs w:val="32"/>
          <w:u w:val="single"/>
        </w:rPr>
      </w:pPr>
    </w:p>
    <w:p>
      <w:pPr>
        <w:spacing w:line="500" w:lineRule="exact"/>
        <w:ind w:firstLine="3040" w:firstLineChars="950"/>
        <w:rPr>
          <w:rFonts w:eastAsia="楷体_GB2312" w:cs="楷体_GB2312"/>
          <w:bCs/>
          <w:sz w:val="32"/>
          <w:szCs w:val="32"/>
          <w:lang w:val="zh-CN"/>
        </w:rPr>
        <w:sectPr>
          <w:headerReference r:id="rId3" w:type="default"/>
          <w:footerReference r:id="rId5" w:type="default"/>
          <w:headerReference r:id="rId4" w:type="even"/>
          <w:footerReference r:id="rId6" w:type="even"/>
          <w:pgSz w:w="11906" w:h="16838"/>
          <w:pgMar w:top="1134" w:right="1417" w:bottom="1134" w:left="1417" w:header="851" w:footer="765" w:gutter="0"/>
          <w:cols w:space="720" w:num="1"/>
          <w:docGrid w:linePitch="312" w:charSpace="0"/>
        </w:sectPr>
      </w:pPr>
      <w:r>
        <w:rPr>
          <w:rFonts w:hint="eastAsia" w:eastAsia="楷体_GB2312" w:cs="楷体_GB2312"/>
          <w:bCs/>
          <w:sz w:val="32"/>
          <w:szCs w:val="32"/>
        </w:rPr>
        <w:t>2023</w:t>
      </w:r>
      <w:r>
        <w:rPr>
          <w:rFonts w:hint="eastAsia" w:eastAsia="楷体_GB2312" w:cs="楷体_GB2312"/>
          <w:bCs/>
          <w:sz w:val="32"/>
          <w:szCs w:val="32"/>
          <w:lang w:val="zh-CN"/>
        </w:rPr>
        <w:t>年</w:t>
      </w:r>
      <w:r>
        <w:rPr>
          <w:rFonts w:hint="eastAsia" w:eastAsia="楷体_GB2312" w:cs="楷体_GB2312"/>
          <w:bCs/>
          <w:sz w:val="32"/>
          <w:szCs w:val="32"/>
          <w:lang w:val="en-US" w:eastAsia="zh-CN"/>
        </w:rPr>
        <w:t>6</w:t>
      </w:r>
      <w:r>
        <w:rPr>
          <w:rFonts w:hint="eastAsia" w:eastAsia="楷体_GB2312" w:cs="楷体_GB2312"/>
          <w:bCs/>
          <w:sz w:val="32"/>
          <w:szCs w:val="32"/>
          <w:lang w:val="zh-CN"/>
        </w:rPr>
        <w:t>月</w:t>
      </w:r>
    </w:p>
    <w:p>
      <w:pPr>
        <w:pStyle w:val="2"/>
        <w:spacing w:before="0" w:after="0" w:line="520" w:lineRule="exact"/>
        <w:jc w:val="center"/>
        <w:rPr>
          <w:rFonts w:eastAsia="方正小标宋简体" w:cs="方正小标宋简体"/>
          <w:b w:val="0"/>
          <w:sz w:val="36"/>
        </w:rPr>
      </w:pPr>
      <w:bookmarkStart w:id="0" w:name="_Toc472608084"/>
      <w:r>
        <w:rPr>
          <w:rFonts w:hint="eastAsia" w:eastAsia="方正小标宋简体" w:cs="方正小标宋简体"/>
          <w:b w:val="0"/>
          <w:sz w:val="36"/>
        </w:rPr>
        <w:t>第一章 采购邀请</w:t>
      </w:r>
      <w:bookmarkEnd w:id="0"/>
    </w:p>
    <w:p>
      <w:pPr>
        <w:spacing w:line="500" w:lineRule="exact"/>
        <w:ind w:firstLine="720" w:firstLineChars="300"/>
        <w:jc w:val="left"/>
        <w:rPr>
          <w:bCs/>
          <w:sz w:val="24"/>
          <w:u w:val="single"/>
        </w:rPr>
      </w:pPr>
    </w:p>
    <w:p>
      <w:pPr>
        <w:spacing w:line="460" w:lineRule="exact"/>
        <w:ind w:firstLine="560" w:firstLineChars="200"/>
        <w:jc w:val="left"/>
        <w:rPr>
          <w:rFonts w:eastAsia="仿宋_GB2312" w:cs="仿宋_GB2312"/>
          <w:sz w:val="28"/>
          <w:szCs w:val="28"/>
        </w:rPr>
      </w:pPr>
      <w:r>
        <w:rPr>
          <w:rFonts w:hint="eastAsia" w:eastAsia="仿宋_GB2312" w:cs="仿宋_GB2312"/>
          <w:bCs/>
          <w:sz w:val="28"/>
          <w:szCs w:val="28"/>
          <w:u w:val="single"/>
        </w:rPr>
        <w:t>峨眉山市发展和改革局</w:t>
      </w:r>
      <w:r>
        <w:rPr>
          <w:rFonts w:hint="eastAsia" w:eastAsia="仿宋_GB2312" w:cs="仿宋_GB2312"/>
          <w:sz w:val="28"/>
          <w:szCs w:val="28"/>
        </w:rPr>
        <w:t>拟对</w:t>
      </w:r>
      <w:r>
        <w:rPr>
          <w:rFonts w:hint="eastAsia" w:eastAsia="仿宋_GB2312" w:cs="仿宋_GB2312"/>
          <w:bCs/>
          <w:sz w:val="28"/>
          <w:szCs w:val="28"/>
          <w:u w:val="single"/>
        </w:rPr>
        <w:t>峨眉山市“十四五”规划中期评估编制单位采购</w:t>
      </w:r>
      <w:r>
        <w:rPr>
          <w:rFonts w:hint="eastAsia" w:eastAsia="仿宋_GB2312" w:cs="仿宋_GB2312"/>
          <w:sz w:val="28"/>
          <w:szCs w:val="28"/>
        </w:rPr>
        <w:t>项目进行国内竞争性谈判采购，兹邀请符合本次竞争性谈判要求的供应商参加采购。</w:t>
      </w:r>
    </w:p>
    <w:p>
      <w:pPr>
        <w:spacing w:line="460" w:lineRule="exact"/>
        <w:ind w:right="31" w:rightChars="15" w:firstLine="562" w:firstLineChars="200"/>
        <w:rPr>
          <w:rFonts w:eastAsia="仿宋_GB2312" w:cs="仿宋_GB2312"/>
          <w:b/>
          <w:sz w:val="28"/>
          <w:szCs w:val="28"/>
        </w:rPr>
      </w:pPr>
      <w:r>
        <w:rPr>
          <w:rFonts w:hint="eastAsia" w:eastAsia="仿宋_GB2312" w:cs="仿宋_GB2312"/>
          <w:b/>
          <w:bCs/>
          <w:sz w:val="28"/>
          <w:szCs w:val="28"/>
        </w:rPr>
        <w:t>一、</w:t>
      </w:r>
      <w:r>
        <w:rPr>
          <w:rFonts w:hint="eastAsia" w:eastAsia="仿宋_GB2312" w:cs="仿宋_GB2312"/>
          <w:b/>
          <w:sz w:val="28"/>
          <w:szCs w:val="28"/>
        </w:rPr>
        <w:t>项目名称：</w:t>
      </w:r>
      <w:r>
        <w:rPr>
          <w:rFonts w:hint="eastAsia" w:eastAsia="仿宋_GB2312" w:cs="仿宋_GB2312"/>
          <w:bCs/>
          <w:sz w:val="28"/>
          <w:szCs w:val="28"/>
          <w:u w:val="single"/>
        </w:rPr>
        <w:t>峨眉山市“十四五”规划中期评估编制单位采购</w:t>
      </w:r>
    </w:p>
    <w:p>
      <w:pPr>
        <w:spacing w:line="460" w:lineRule="exact"/>
        <w:ind w:right="31" w:rightChars="15" w:firstLine="562" w:firstLineChars="200"/>
        <w:rPr>
          <w:rFonts w:eastAsia="仿宋_GB2312" w:cs="仿宋_GB2312"/>
          <w:b/>
          <w:bCs/>
          <w:sz w:val="28"/>
          <w:szCs w:val="28"/>
        </w:rPr>
      </w:pPr>
      <w:r>
        <w:rPr>
          <w:rFonts w:hint="eastAsia" w:eastAsia="仿宋_GB2312" w:cs="仿宋_GB2312"/>
          <w:b/>
          <w:sz w:val="28"/>
          <w:szCs w:val="28"/>
        </w:rPr>
        <w:t>二、资金来源：</w:t>
      </w:r>
      <w:r>
        <w:rPr>
          <w:rFonts w:hint="eastAsia" w:eastAsia="仿宋_GB2312" w:cs="仿宋_GB2312"/>
          <w:bCs/>
          <w:sz w:val="28"/>
          <w:szCs w:val="28"/>
        </w:rPr>
        <w:t>财政资金</w:t>
      </w:r>
    </w:p>
    <w:p>
      <w:pPr>
        <w:spacing w:afterLines="50" w:line="460" w:lineRule="exact"/>
        <w:ind w:firstLine="562" w:firstLineChars="200"/>
        <w:rPr>
          <w:rFonts w:eastAsia="仿宋_GB2312" w:cs="仿宋_GB2312"/>
          <w:b/>
          <w:bCs/>
          <w:sz w:val="28"/>
          <w:szCs w:val="28"/>
        </w:rPr>
      </w:pPr>
      <w:r>
        <w:rPr>
          <w:rFonts w:hint="eastAsia" w:eastAsia="仿宋_GB2312" w:cs="仿宋_GB2312"/>
          <w:b/>
          <w:sz w:val="28"/>
          <w:szCs w:val="28"/>
        </w:rPr>
        <w:t>三</w:t>
      </w:r>
      <w:r>
        <w:rPr>
          <w:rFonts w:hint="eastAsia" w:eastAsia="仿宋_GB2312" w:cs="仿宋_GB2312"/>
          <w:b/>
          <w:bCs/>
          <w:sz w:val="28"/>
          <w:szCs w:val="28"/>
        </w:rPr>
        <w:t>、供应商参与本次采购应当具备下列条件：</w:t>
      </w:r>
    </w:p>
    <w:p>
      <w:pPr>
        <w:pStyle w:val="15"/>
        <w:spacing w:line="460" w:lineRule="exact"/>
        <w:ind w:firstLine="560"/>
        <w:rPr>
          <w:rFonts w:eastAsia="仿宋_GB2312" w:cs="仿宋_GB2312"/>
          <w:sz w:val="28"/>
          <w:szCs w:val="28"/>
        </w:rPr>
      </w:pPr>
      <w:r>
        <w:rPr>
          <w:rFonts w:hint="eastAsia" w:eastAsia="仿宋_GB2312" w:cs="仿宋_GB2312"/>
          <w:sz w:val="28"/>
          <w:szCs w:val="28"/>
        </w:rPr>
        <w:t>（一）具有独立承担民事责任的能力；</w:t>
      </w:r>
    </w:p>
    <w:p>
      <w:pPr>
        <w:tabs>
          <w:tab w:val="left" w:pos="7665"/>
        </w:tabs>
        <w:spacing w:line="460" w:lineRule="exact"/>
        <w:ind w:firstLine="560" w:firstLineChars="200"/>
        <w:rPr>
          <w:rFonts w:eastAsia="仿宋_GB2312" w:cs="仿宋_GB2312"/>
          <w:sz w:val="28"/>
          <w:szCs w:val="28"/>
        </w:rPr>
      </w:pPr>
      <w:r>
        <w:rPr>
          <w:rFonts w:hint="eastAsia" w:eastAsia="仿宋_GB2312" w:cs="仿宋_GB2312"/>
          <w:sz w:val="28"/>
          <w:szCs w:val="28"/>
        </w:rPr>
        <w:t>（二）具有良好的商业信誉和健全的财务会计制度；</w:t>
      </w:r>
    </w:p>
    <w:p>
      <w:pPr>
        <w:tabs>
          <w:tab w:val="left" w:pos="7665"/>
        </w:tabs>
        <w:spacing w:line="460" w:lineRule="exact"/>
        <w:ind w:firstLine="560" w:firstLineChars="200"/>
        <w:rPr>
          <w:rFonts w:eastAsia="仿宋_GB2312" w:cs="仿宋_GB2312"/>
          <w:sz w:val="28"/>
          <w:szCs w:val="28"/>
        </w:rPr>
      </w:pPr>
      <w:r>
        <w:rPr>
          <w:rFonts w:hint="eastAsia" w:eastAsia="仿宋_GB2312" w:cs="仿宋_GB2312"/>
          <w:sz w:val="28"/>
          <w:szCs w:val="28"/>
        </w:rPr>
        <w:t>（三）具有履行合同所必须的设备和专业技术能力；</w:t>
      </w:r>
    </w:p>
    <w:p>
      <w:pPr>
        <w:tabs>
          <w:tab w:val="left" w:pos="7665"/>
        </w:tabs>
        <w:spacing w:line="460" w:lineRule="exact"/>
        <w:ind w:firstLine="560" w:firstLineChars="200"/>
        <w:rPr>
          <w:rFonts w:eastAsia="仿宋_GB2312" w:cs="仿宋_GB2312"/>
          <w:sz w:val="28"/>
          <w:szCs w:val="28"/>
        </w:rPr>
      </w:pPr>
      <w:r>
        <w:rPr>
          <w:rFonts w:hint="eastAsia" w:eastAsia="仿宋_GB2312" w:cs="仿宋_GB2312"/>
          <w:sz w:val="28"/>
          <w:szCs w:val="28"/>
        </w:rPr>
        <w:t>（四）具有依法缴纳税收和社会保障资金的良好记录；</w:t>
      </w:r>
    </w:p>
    <w:p>
      <w:pPr>
        <w:tabs>
          <w:tab w:val="left" w:pos="7665"/>
        </w:tabs>
        <w:spacing w:line="460" w:lineRule="exact"/>
        <w:ind w:firstLine="560" w:firstLineChars="200"/>
        <w:rPr>
          <w:rFonts w:eastAsia="仿宋_GB2312" w:cs="仿宋_GB2312"/>
          <w:sz w:val="28"/>
          <w:szCs w:val="28"/>
        </w:rPr>
      </w:pPr>
      <w:r>
        <w:rPr>
          <w:rFonts w:hint="eastAsia" w:eastAsia="仿宋_GB2312" w:cs="仿宋_GB2312"/>
          <w:sz w:val="28"/>
          <w:szCs w:val="28"/>
        </w:rPr>
        <w:t>（五）参加本次政府采购活动前三年内，在经营活动中没有重大违法记录；</w:t>
      </w:r>
    </w:p>
    <w:p>
      <w:pPr>
        <w:pStyle w:val="15"/>
        <w:spacing w:line="460" w:lineRule="exact"/>
        <w:ind w:firstLine="560"/>
        <w:rPr>
          <w:rFonts w:eastAsia="仿宋_GB2312" w:cs="仿宋_GB2312"/>
          <w:sz w:val="28"/>
          <w:szCs w:val="28"/>
        </w:rPr>
      </w:pPr>
      <w:r>
        <w:rPr>
          <w:rFonts w:hint="eastAsia" w:eastAsia="仿宋_GB2312" w:cs="仿宋_GB2312"/>
          <w:sz w:val="28"/>
          <w:szCs w:val="28"/>
        </w:rPr>
        <w:t>（六）法律、行政法规规定的其他条件；</w:t>
      </w:r>
    </w:p>
    <w:p>
      <w:pPr>
        <w:pStyle w:val="15"/>
        <w:spacing w:line="460" w:lineRule="exact"/>
        <w:ind w:firstLine="544"/>
        <w:rPr>
          <w:rFonts w:eastAsia="仿宋_GB2312" w:cs="仿宋_GB2312"/>
          <w:sz w:val="28"/>
          <w:szCs w:val="28"/>
        </w:rPr>
      </w:pPr>
      <w:r>
        <w:rPr>
          <w:rFonts w:hint="eastAsia" w:eastAsia="仿宋_GB2312" w:cs="仿宋_GB2312"/>
          <w:spacing w:val="-4"/>
          <w:sz w:val="28"/>
          <w:szCs w:val="28"/>
        </w:rPr>
        <w:t>本项目</w:t>
      </w:r>
      <w:r>
        <w:rPr>
          <w:rFonts w:hint="eastAsia" w:eastAsia="仿宋_GB2312" w:cs="仿宋_GB2312"/>
          <w:spacing w:val="-4"/>
          <w:sz w:val="28"/>
          <w:szCs w:val="28"/>
          <w:u w:val="single"/>
        </w:rPr>
        <w:t>不接受</w:t>
      </w:r>
      <w:r>
        <w:rPr>
          <w:rFonts w:hint="eastAsia" w:eastAsia="仿宋_GB2312" w:cs="仿宋_GB2312"/>
          <w:spacing w:val="-4"/>
          <w:sz w:val="28"/>
          <w:szCs w:val="28"/>
        </w:rPr>
        <w:t>联合体参加。</w:t>
      </w:r>
    </w:p>
    <w:p>
      <w:pPr>
        <w:spacing w:line="460" w:lineRule="exact"/>
        <w:ind w:firstLine="562" w:firstLineChars="200"/>
        <w:rPr>
          <w:rFonts w:eastAsia="仿宋_GB2312" w:cs="仿宋_GB2312"/>
          <w:b/>
          <w:sz w:val="28"/>
          <w:szCs w:val="28"/>
        </w:rPr>
      </w:pPr>
      <w:r>
        <w:rPr>
          <w:rFonts w:hint="eastAsia" w:eastAsia="仿宋_GB2312" w:cs="仿宋_GB2312"/>
          <w:b/>
          <w:sz w:val="28"/>
          <w:szCs w:val="28"/>
        </w:rPr>
        <w:t>四、提交响应文件截止时间：</w:t>
      </w:r>
      <w:r>
        <w:rPr>
          <w:rFonts w:hint="eastAsia" w:eastAsia="仿宋_GB2312" w:cs="仿宋_GB2312"/>
          <w:sz w:val="28"/>
          <w:szCs w:val="28"/>
          <w:u w:val="single"/>
        </w:rPr>
        <w:t>2023年</w:t>
      </w:r>
      <w:r>
        <w:rPr>
          <w:rFonts w:hint="eastAsia" w:eastAsia="仿宋_GB2312" w:cs="仿宋_GB2312"/>
          <w:sz w:val="28"/>
          <w:szCs w:val="28"/>
          <w:u w:val="single"/>
          <w:lang w:val="en-US" w:eastAsia="zh-CN"/>
        </w:rPr>
        <w:t>6</w:t>
      </w:r>
      <w:r>
        <w:rPr>
          <w:rFonts w:hint="eastAsia" w:eastAsia="仿宋_GB2312" w:cs="仿宋_GB2312"/>
          <w:sz w:val="28"/>
          <w:szCs w:val="28"/>
          <w:u w:val="single"/>
        </w:rPr>
        <w:t>月</w:t>
      </w:r>
      <w:r>
        <w:rPr>
          <w:rFonts w:hint="eastAsia" w:eastAsia="仿宋_GB2312" w:cs="仿宋_GB2312"/>
          <w:sz w:val="28"/>
          <w:szCs w:val="28"/>
          <w:u w:val="single"/>
          <w:lang w:val="en-US" w:eastAsia="zh-CN"/>
        </w:rPr>
        <w:t>8</w:t>
      </w:r>
      <w:r>
        <w:rPr>
          <w:rFonts w:hint="eastAsia" w:eastAsia="仿宋_GB2312" w:cs="仿宋_GB2312"/>
          <w:sz w:val="28"/>
          <w:szCs w:val="28"/>
          <w:u w:val="single"/>
        </w:rPr>
        <w:t>日10:00</w:t>
      </w:r>
      <w:r>
        <w:rPr>
          <w:rFonts w:hint="eastAsia" w:eastAsia="仿宋_GB2312" w:cs="仿宋_GB2312"/>
          <w:sz w:val="28"/>
          <w:szCs w:val="28"/>
        </w:rPr>
        <w:t>（北京时间）。</w:t>
      </w:r>
    </w:p>
    <w:p>
      <w:pPr>
        <w:spacing w:afterLines="50" w:line="460" w:lineRule="exact"/>
        <w:ind w:firstLine="562" w:firstLineChars="200"/>
        <w:rPr>
          <w:rFonts w:eastAsia="仿宋_GB2312" w:cs="仿宋_GB2312"/>
          <w:sz w:val="28"/>
          <w:szCs w:val="28"/>
        </w:rPr>
      </w:pPr>
      <w:r>
        <w:rPr>
          <w:rFonts w:hint="eastAsia" w:eastAsia="仿宋_GB2312" w:cs="仿宋_GB2312"/>
          <w:b/>
          <w:sz w:val="28"/>
          <w:szCs w:val="28"/>
        </w:rPr>
        <w:t>谈判时间：</w:t>
      </w:r>
      <w:r>
        <w:rPr>
          <w:rFonts w:hint="eastAsia" w:eastAsia="仿宋_GB2312" w:cs="仿宋_GB2312"/>
          <w:sz w:val="28"/>
          <w:szCs w:val="28"/>
          <w:u w:val="single"/>
        </w:rPr>
        <w:t>2023年</w:t>
      </w:r>
      <w:r>
        <w:rPr>
          <w:rFonts w:hint="eastAsia" w:eastAsia="仿宋_GB2312" w:cs="仿宋_GB2312"/>
          <w:sz w:val="28"/>
          <w:szCs w:val="28"/>
          <w:u w:val="single"/>
          <w:lang w:val="en-US" w:eastAsia="zh-CN"/>
        </w:rPr>
        <w:t>6</w:t>
      </w:r>
      <w:r>
        <w:rPr>
          <w:rFonts w:hint="eastAsia" w:eastAsia="仿宋_GB2312" w:cs="仿宋_GB2312"/>
          <w:sz w:val="28"/>
          <w:szCs w:val="28"/>
          <w:u w:val="single"/>
        </w:rPr>
        <w:t>月</w:t>
      </w:r>
      <w:r>
        <w:rPr>
          <w:rFonts w:hint="eastAsia" w:eastAsia="仿宋_GB2312" w:cs="仿宋_GB2312"/>
          <w:sz w:val="28"/>
          <w:szCs w:val="28"/>
          <w:u w:val="single"/>
          <w:lang w:val="en-US" w:eastAsia="zh-CN"/>
        </w:rPr>
        <w:t>8</w:t>
      </w:r>
      <w:r>
        <w:rPr>
          <w:rFonts w:hint="eastAsia" w:eastAsia="仿宋_GB2312" w:cs="仿宋_GB2312"/>
          <w:sz w:val="28"/>
          <w:szCs w:val="28"/>
          <w:u w:val="single"/>
        </w:rPr>
        <w:t>日10:00</w:t>
      </w:r>
      <w:r>
        <w:rPr>
          <w:rFonts w:hint="eastAsia" w:eastAsia="仿宋_GB2312" w:cs="仿宋_GB2312"/>
          <w:sz w:val="28"/>
          <w:szCs w:val="28"/>
        </w:rPr>
        <w:t>（北京时间）。</w:t>
      </w:r>
    </w:p>
    <w:p>
      <w:pPr>
        <w:pStyle w:val="8"/>
        <w:spacing w:afterLines="50" w:line="460" w:lineRule="exact"/>
        <w:ind w:firstLine="560" w:firstLineChars="200"/>
        <w:rPr>
          <w:rFonts w:eastAsia="仿宋_GB2312" w:cs="仿宋_GB2312"/>
          <w:sz w:val="28"/>
          <w:szCs w:val="28"/>
        </w:rPr>
      </w:pPr>
      <w:r>
        <w:rPr>
          <w:rFonts w:hint="eastAsia" w:eastAsia="仿宋_GB2312" w:cs="仿宋_GB2312"/>
          <w:sz w:val="28"/>
          <w:szCs w:val="28"/>
        </w:rPr>
        <w:t>响应文件必须在提交响应文件截止时间前送达谈判地点。逾期送达的响应文件不予接收。本次采购不接受邮寄的响应文件。</w:t>
      </w:r>
    </w:p>
    <w:p>
      <w:pPr>
        <w:spacing w:after="50" w:line="460" w:lineRule="exact"/>
        <w:ind w:firstLine="562" w:firstLineChars="200"/>
        <w:rPr>
          <w:rFonts w:hint="eastAsia" w:eastAsia="仿宋_GB2312" w:cs="仿宋_GB2312"/>
          <w:sz w:val="28"/>
          <w:szCs w:val="28"/>
          <w:lang w:val="en-US" w:eastAsia="zh-CN"/>
        </w:rPr>
      </w:pPr>
      <w:r>
        <w:rPr>
          <w:rFonts w:hint="eastAsia" w:eastAsia="仿宋_GB2312" w:cs="仿宋_GB2312"/>
          <w:b/>
          <w:bCs/>
          <w:sz w:val="28"/>
          <w:szCs w:val="28"/>
          <w:u w:val="single"/>
        </w:rPr>
        <w:t>五</w:t>
      </w:r>
      <w:r>
        <w:rPr>
          <w:rFonts w:hint="eastAsia" w:eastAsia="仿宋_GB2312" w:cs="仿宋_GB2312"/>
          <w:b/>
          <w:sz w:val="28"/>
          <w:szCs w:val="28"/>
        </w:rPr>
        <w:t>、谈判地点：</w:t>
      </w:r>
      <w:r>
        <w:rPr>
          <w:rFonts w:hint="eastAsia" w:eastAsia="仿宋_GB2312" w:cs="仿宋_GB2312"/>
          <w:sz w:val="28"/>
          <w:szCs w:val="28"/>
          <w:u w:val="single"/>
        </w:rPr>
        <w:t>峨眉山市</w:t>
      </w:r>
      <w:r>
        <w:rPr>
          <w:rFonts w:hint="eastAsia" w:eastAsia="仿宋_GB2312" w:cs="仿宋_GB2312"/>
          <w:sz w:val="28"/>
          <w:szCs w:val="28"/>
          <w:u w:val="single"/>
          <w:lang w:eastAsia="zh-CN"/>
        </w:rPr>
        <w:t>书院街滨江苑东侧（原市住建局一楼）</w:t>
      </w:r>
    </w:p>
    <w:p>
      <w:pPr>
        <w:pStyle w:val="15"/>
        <w:spacing w:line="460" w:lineRule="exact"/>
        <w:ind w:firstLine="562"/>
        <w:rPr>
          <w:rFonts w:eastAsia="仿宋_GB2312" w:cs="仿宋_GB2312"/>
          <w:b/>
          <w:sz w:val="28"/>
          <w:szCs w:val="28"/>
        </w:rPr>
      </w:pPr>
      <w:r>
        <w:rPr>
          <w:rFonts w:hint="eastAsia" w:eastAsia="仿宋_GB2312" w:cs="仿宋_GB2312"/>
          <w:b/>
          <w:sz w:val="28"/>
          <w:szCs w:val="28"/>
        </w:rPr>
        <w:t>六、采购文件获取、响应文件提交及采购咨询</w:t>
      </w:r>
    </w:p>
    <w:p>
      <w:pPr>
        <w:pStyle w:val="15"/>
        <w:spacing w:line="460" w:lineRule="exact"/>
        <w:ind w:firstLine="562"/>
        <w:rPr>
          <w:rFonts w:eastAsia="仿宋_GB2312" w:cs="仿宋_GB2312"/>
          <w:sz w:val="28"/>
          <w:szCs w:val="28"/>
          <w:u w:val="single"/>
        </w:rPr>
      </w:pPr>
      <w:r>
        <w:rPr>
          <w:rFonts w:hint="eastAsia" w:eastAsia="仿宋_GB2312" w:cs="仿宋_GB2312"/>
          <w:b/>
          <w:sz w:val="28"/>
          <w:szCs w:val="28"/>
        </w:rPr>
        <w:t>采购人：</w:t>
      </w:r>
      <w:r>
        <w:rPr>
          <w:rFonts w:hint="eastAsia" w:eastAsia="仿宋_GB2312" w:cs="仿宋_GB2312"/>
          <w:sz w:val="28"/>
          <w:szCs w:val="28"/>
          <w:u w:val="single"/>
        </w:rPr>
        <w:t>峨眉山市发展和改革局</w:t>
      </w:r>
    </w:p>
    <w:p>
      <w:pPr>
        <w:pStyle w:val="15"/>
        <w:spacing w:line="460" w:lineRule="exact"/>
        <w:ind w:firstLine="562"/>
        <w:rPr>
          <w:rFonts w:eastAsia="仿宋_GB2312" w:cs="仿宋_GB2312"/>
          <w:sz w:val="28"/>
          <w:szCs w:val="28"/>
          <w:u w:val="single"/>
        </w:rPr>
      </w:pPr>
      <w:r>
        <w:rPr>
          <w:rFonts w:hint="eastAsia" w:eastAsia="仿宋_GB2312" w:cs="仿宋_GB2312"/>
          <w:b/>
          <w:sz w:val="28"/>
          <w:szCs w:val="28"/>
        </w:rPr>
        <w:t>地址：</w:t>
      </w:r>
      <w:r>
        <w:rPr>
          <w:rFonts w:hint="eastAsia" w:eastAsia="仿宋_GB2312" w:cs="仿宋_GB2312"/>
          <w:sz w:val="28"/>
          <w:szCs w:val="28"/>
          <w:u w:val="single"/>
        </w:rPr>
        <w:t>峨眉山市绥山西路7号</w:t>
      </w:r>
    </w:p>
    <w:p>
      <w:pPr>
        <w:pStyle w:val="15"/>
        <w:spacing w:line="460" w:lineRule="exact"/>
        <w:ind w:firstLine="562"/>
        <w:rPr>
          <w:rFonts w:eastAsia="仿宋_GB2312" w:cs="仿宋_GB2312"/>
          <w:sz w:val="28"/>
          <w:szCs w:val="28"/>
          <w:u w:val="single"/>
        </w:rPr>
      </w:pPr>
      <w:r>
        <w:rPr>
          <w:rFonts w:hint="eastAsia" w:eastAsia="仿宋_GB2312" w:cs="仿宋_GB2312"/>
          <w:b/>
          <w:bCs/>
          <w:sz w:val="28"/>
          <w:szCs w:val="28"/>
        </w:rPr>
        <w:t>联系人：</w:t>
      </w:r>
      <w:r>
        <w:rPr>
          <w:rFonts w:hint="eastAsia" w:eastAsia="仿宋_GB2312" w:cs="仿宋_GB2312"/>
          <w:sz w:val="28"/>
          <w:szCs w:val="28"/>
          <w:u w:val="single"/>
        </w:rPr>
        <w:t>刘先生</w:t>
      </w:r>
    </w:p>
    <w:p>
      <w:pPr>
        <w:pStyle w:val="15"/>
        <w:spacing w:line="460" w:lineRule="exact"/>
        <w:ind w:firstLine="562"/>
        <w:rPr>
          <w:rFonts w:eastAsia="仿宋_GB2312" w:cs="仿宋_GB2312"/>
          <w:kern w:val="1"/>
          <w:sz w:val="28"/>
          <w:szCs w:val="28"/>
          <w:u w:val="single"/>
        </w:rPr>
        <w:sectPr>
          <w:pgSz w:w="11906" w:h="16838"/>
          <w:pgMar w:top="1134" w:right="1417" w:bottom="1134" w:left="1417" w:header="851" w:footer="765" w:gutter="0"/>
          <w:cols w:space="720" w:num="1"/>
          <w:docGrid w:linePitch="312" w:charSpace="0"/>
        </w:sectPr>
      </w:pPr>
      <w:r>
        <w:rPr>
          <w:rFonts w:hint="eastAsia" w:eastAsia="仿宋_GB2312" w:cs="仿宋_GB2312"/>
          <w:b/>
          <w:bCs/>
          <w:sz w:val="28"/>
          <w:szCs w:val="28"/>
        </w:rPr>
        <w:t>联系电话：</w:t>
      </w:r>
      <w:r>
        <w:rPr>
          <w:rFonts w:hint="eastAsia" w:eastAsia="仿宋_GB2312" w:cs="仿宋_GB2312"/>
          <w:kern w:val="1"/>
          <w:sz w:val="28"/>
          <w:szCs w:val="28"/>
          <w:u w:val="single"/>
        </w:rPr>
        <w:t>18981317505</w:t>
      </w:r>
    </w:p>
    <w:p>
      <w:pPr>
        <w:keepNext/>
        <w:keepLines/>
        <w:spacing w:line="520" w:lineRule="exact"/>
        <w:jc w:val="center"/>
        <w:rPr>
          <w:rFonts w:eastAsia="方正小标宋简体" w:cs="方正小标宋简体"/>
          <w:sz w:val="36"/>
          <w:szCs w:val="44"/>
        </w:rPr>
      </w:pPr>
      <w:bookmarkStart w:id="1" w:name="_Toc472608085"/>
      <w:bookmarkStart w:id="2" w:name="_Toc213397009"/>
      <w:bookmarkStart w:id="3" w:name="_Toc213396759"/>
      <w:bookmarkStart w:id="4" w:name="_Toc213396945"/>
      <w:bookmarkStart w:id="5" w:name="_Toc217446031"/>
      <w:bookmarkStart w:id="6" w:name="_Toc213496267"/>
      <w:r>
        <w:rPr>
          <w:rFonts w:hint="eastAsia" w:eastAsia="方正小标宋简体" w:cs="方正小标宋简体"/>
          <w:sz w:val="36"/>
          <w:szCs w:val="44"/>
        </w:rPr>
        <w:t>第二章 供应商须知</w:t>
      </w:r>
      <w:bookmarkEnd w:id="1"/>
    </w:p>
    <w:bookmarkEnd w:id="2"/>
    <w:bookmarkEnd w:id="3"/>
    <w:bookmarkEnd w:id="4"/>
    <w:bookmarkEnd w:id="5"/>
    <w:bookmarkEnd w:id="6"/>
    <w:p>
      <w:pPr>
        <w:pStyle w:val="3"/>
        <w:spacing w:before="0" w:after="0" w:line="480" w:lineRule="exact"/>
        <w:ind w:firstLine="560" w:firstLineChars="200"/>
        <w:rPr>
          <w:rFonts w:ascii="Times New Roman" w:hAnsi="Times New Roman"/>
          <w:b w:val="0"/>
          <w:sz w:val="28"/>
          <w:szCs w:val="28"/>
        </w:rPr>
      </w:pPr>
      <w:bookmarkStart w:id="7" w:name="_Toc472608087"/>
    </w:p>
    <w:p>
      <w:pPr>
        <w:pStyle w:val="3"/>
        <w:spacing w:before="0" w:after="0" w:line="480" w:lineRule="exact"/>
        <w:ind w:firstLine="560" w:firstLineChars="200"/>
        <w:rPr>
          <w:rFonts w:ascii="Times New Roman" w:hAnsi="Times New Roman"/>
          <w:b w:val="0"/>
          <w:szCs w:val="28"/>
        </w:rPr>
      </w:pPr>
      <w:r>
        <w:rPr>
          <w:rFonts w:hint="eastAsia" w:ascii="Times New Roman" w:hAnsi="Times New Roman"/>
          <w:b w:val="0"/>
          <w:sz w:val="28"/>
          <w:szCs w:val="28"/>
        </w:rPr>
        <w:t>一、供应商须知前附表</w:t>
      </w:r>
    </w:p>
    <w:tbl>
      <w:tblPr>
        <w:tblStyle w:val="11"/>
        <w:tblW w:w="4998" w:type="pct"/>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Layout w:type="autofit"/>
        <w:tblCellMar>
          <w:top w:w="0" w:type="dxa"/>
          <w:left w:w="0" w:type="dxa"/>
          <w:bottom w:w="0" w:type="dxa"/>
          <w:right w:w="0" w:type="dxa"/>
        </w:tblCellMar>
      </w:tblPr>
      <w:tblGrid>
        <w:gridCol w:w="549"/>
        <w:gridCol w:w="1562"/>
        <w:gridCol w:w="69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eastAsia="黑体" w:cs="黑体"/>
                <w:bCs/>
                <w:sz w:val="24"/>
              </w:rPr>
            </w:pPr>
            <w:r>
              <w:rPr>
                <w:rFonts w:hint="eastAsia" w:eastAsia="黑体" w:cs="黑体"/>
                <w:bCs/>
                <w:kern w:val="0"/>
                <w:sz w:val="24"/>
              </w:rPr>
              <w:t>序号</w:t>
            </w:r>
          </w:p>
        </w:tc>
        <w:tc>
          <w:tcPr>
            <w:tcW w:w="858" w:type="pct"/>
            <w:tcBorders>
              <w:tl2br w:val="nil"/>
              <w:tr2bl w:val="nil"/>
            </w:tcBorders>
            <w:tcMar>
              <w:top w:w="15" w:type="dxa"/>
              <w:left w:w="15" w:type="dxa"/>
              <w:right w:w="15" w:type="dxa"/>
            </w:tcMar>
            <w:vAlign w:val="center"/>
          </w:tcPr>
          <w:p>
            <w:pPr>
              <w:widowControl/>
              <w:jc w:val="center"/>
              <w:textAlignment w:val="center"/>
              <w:rPr>
                <w:rFonts w:eastAsia="黑体" w:cs="黑体"/>
                <w:bCs/>
                <w:sz w:val="24"/>
              </w:rPr>
            </w:pPr>
            <w:r>
              <w:rPr>
                <w:rFonts w:hint="eastAsia" w:eastAsia="黑体" w:cs="黑体"/>
                <w:bCs/>
                <w:kern w:val="0"/>
                <w:sz w:val="24"/>
              </w:rPr>
              <w:t>条款名称</w:t>
            </w:r>
          </w:p>
        </w:tc>
        <w:tc>
          <w:tcPr>
            <w:tcW w:w="3839" w:type="pct"/>
            <w:tcBorders>
              <w:tl2br w:val="nil"/>
              <w:tr2bl w:val="nil"/>
            </w:tcBorders>
            <w:tcMar>
              <w:top w:w="15" w:type="dxa"/>
              <w:left w:w="15" w:type="dxa"/>
              <w:right w:w="15" w:type="dxa"/>
            </w:tcMar>
            <w:vAlign w:val="center"/>
          </w:tcPr>
          <w:p>
            <w:pPr>
              <w:widowControl/>
              <w:jc w:val="center"/>
              <w:textAlignment w:val="center"/>
              <w:rPr>
                <w:rFonts w:eastAsia="黑体" w:cs="黑体"/>
                <w:bCs/>
                <w:sz w:val="24"/>
              </w:rPr>
            </w:pPr>
            <w:r>
              <w:rPr>
                <w:rFonts w:hint="eastAsia" w:eastAsia="黑体" w:cs="黑体"/>
                <w:bCs/>
                <w:kern w:val="0"/>
                <w:sz w:val="24"/>
              </w:rPr>
              <w:t>说明和要求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sz w:val="24"/>
              </w:rPr>
            </w:pPr>
            <w:r>
              <w:rPr>
                <w:kern w:val="0"/>
                <w:sz w:val="24"/>
              </w:rPr>
              <w:t>1</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采购预算（最高限价）</w:t>
            </w:r>
            <w:r>
              <w:rPr>
                <w:rStyle w:val="17"/>
                <w:rFonts w:hint="default" w:ascii="Times New Roman" w:hAnsi="Times New Roman"/>
                <w:color w:val="auto"/>
              </w:rPr>
              <w:t>（实质性要求）</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kern w:val="0"/>
                <w:sz w:val="24"/>
              </w:rPr>
            </w:pPr>
            <w:r>
              <w:rPr>
                <w:rFonts w:hint="eastAsia" w:cs="宋体"/>
                <w:kern w:val="0"/>
                <w:sz w:val="24"/>
              </w:rPr>
              <w:t>采购预算：</w:t>
            </w:r>
            <w:r>
              <w:rPr>
                <w:rFonts w:hint="eastAsia" w:cs="宋体"/>
                <w:kern w:val="0"/>
                <w:sz w:val="24"/>
                <w:lang w:val="en-US" w:eastAsia="zh-CN"/>
              </w:rPr>
              <w:t>15</w:t>
            </w:r>
            <w:r>
              <w:rPr>
                <w:rFonts w:hint="eastAsia" w:cs="宋体"/>
                <w:kern w:val="0"/>
                <w:sz w:val="24"/>
              </w:rPr>
              <w:t>0000元（不含</w:t>
            </w:r>
            <w:r>
              <w:rPr>
                <w:rFonts w:hint="eastAsia" w:cs="宋体"/>
                <w:kern w:val="0"/>
                <w:sz w:val="24"/>
                <w:lang w:val="en-US" w:eastAsia="zh-CN"/>
              </w:rPr>
              <w:t>15</w:t>
            </w:r>
            <w:r>
              <w:rPr>
                <w:rFonts w:hint="eastAsia" w:cs="宋体"/>
                <w:kern w:val="0"/>
                <w:sz w:val="24"/>
              </w:rPr>
              <w:t>0000元）；</w:t>
            </w:r>
          </w:p>
          <w:p>
            <w:pPr>
              <w:widowControl/>
              <w:spacing w:line="320" w:lineRule="exact"/>
              <w:ind w:firstLine="480" w:firstLineChars="200"/>
              <w:jc w:val="left"/>
              <w:textAlignment w:val="center"/>
              <w:rPr>
                <w:rFonts w:cs="宋体"/>
                <w:kern w:val="0"/>
                <w:sz w:val="24"/>
              </w:rPr>
            </w:pPr>
            <w:r>
              <w:rPr>
                <w:rFonts w:hint="eastAsia" w:cs="宋体"/>
                <w:kern w:val="0"/>
                <w:sz w:val="24"/>
              </w:rPr>
              <w:t>最高限价：</w:t>
            </w:r>
            <w:r>
              <w:rPr>
                <w:rFonts w:hint="eastAsia" w:cs="宋体"/>
                <w:kern w:val="0"/>
                <w:sz w:val="24"/>
                <w:lang w:val="en-US" w:eastAsia="zh-CN"/>
              </w:rPr>
              <w:t>15</w:t>
            </w:r>
            <w:r>
              <w:rPr>
                <w:rFonts w:hint="eastAsia" w:cs="宋体"/>
                <w:kern w:val="0"/>
                <w:sz w:val="24"/>
              </w:rPr>
              <w:t>0000元（不含</w:t>
            </w:r>
            <w:r>
              <w:rPr>
                <w:rFonts w:hint="eastAsia" w:cs="宋体"/>
                <w:kern w:val="0"/>
                <w:sz w:val="24"/>
                <w:lang w:val="en-US" w:eastAsia="zh-CN"/>
              </w:rPr>
              <w:t>15</w:t>
            </w:r>
            <w:r>
              <w:rPr>
                <w:rFonts w:hint="eastAsia" w:cs="宋体"/>
                <w:kern w:val="0"/>
                <w:sz w:val="24"/>
              </w:rPr>
              <w:t>0000元）；</w:t>
            </w:r>
          </w:p>
          <w:p>
            <w:pPr>
              <w:widowControl/>
              <w:spacing w:line="320" w:lineRule="exact"/>
              <w:ind w:firstLine="480" w:firstLineChars="200"/>
              <w:jc w:val="left"/>
              <w:textAlignment w:val="center"/>
              <w:rPr>
                <w:rFonts w:cs="宋体"/>
                <w:sz w:val="24"/>
              </w:rPr>
            </w:pPr>
            <w:r>
              <w:rPr>
                <w:rFonts w:hint="eastAsia" w:cs="宋体"/>
                <w:kern w:val="0"/>
                <w:sz w:val="24"/>
              </w:rPr>
              <w:t>超过采购预算的文件为无效文件。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sz w:val="24"/>
              </w:rPr>
            </w:pPr>
            <w:r>
              <w:rPr>
                <w:kern w:val="0"/>
                <w:sz w:val="24"/>
              </w:rPr>
              <w:t>2</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不正当竞争预防措施</w:t>
            </w:r>
            <w:r>
              <w:rPr>
                <w:rStyle w:val="17"/>
                <w:rFonts w:hint="default" w:ascii="Times New Roman" w:hAnsi="Times New Roman"/>
                <w:color w:val="auto"/>
              </w:rPr>
              <w:t>（实质性要求）</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kern w:val="0"/>
                <w:sz w:val="24"/>
              </w:rPr>
            </w:pPr>
            <w:r>
              <w:rPr>
                <w:rFonts w:hint="eastAsia" w:cs="宋体"/>
                <w:kern w:val="0"/>
                <w:sz w:val="24"/>
              </w:rPr>
              <w:t>一、在评审过程中，供应商最后报价低于采购预算50%或者低于其他有效供应商报价算术平均价40%，有可能影响产品质量或者不能诚信履约的，评审小组应当要求其在评审现场1小时内提供成本构成书面说明，并提交相关证明材料。书面说明应当按照国家财务会计制度的规定要求，逐项就供应商提供的货物、工程和服务的主营业务成本、税金及附加、销售费用、管理费用、财务费用等成本构成事项详细陈述。</w:t>
            </w:r>
          </w:p>
          <w:p>
            <w:pPr>
              <w:widowControl/>
              <w:spacing w:line="320" w:lineRule="exact"/>
              <w:ind w:firstLine="480" w:firstLineChars="200"/>
              <w:jc w:val="left"/>
              <w:textAlignment w:val="center"/>
              <w:rPr>
                <w:rFonts w:cs="宋体"/>
                <w:kern w:val="0"/>
                <w:sz w:val="24"/>
              </w:rPr>
            </w:pPr>
            <w:r>
              <w:rPr>
                <w:rFonts w:hint="eastAsia" w:cs="宋体"/>
                <w:kern w:val="0"/>
                <w:sz w:val="24"/>
              </w:rPr>
              <w:t>二、供应商书面说明应当签字确认或者加盖公章，否则无效。</w:t>
            </w:r>
          </w:p>
          <w:p>
            <w:pPr>
              <w:widowControl/>
              <w:spacing w:line="320" w:lineRule="exact"/>
              <w:ind w:firstLine="480" w:firstLineChars="200"/>
              <w:jc w:val="left"/>
              <w:textAlignment w:val="center"/>
              <w:rPr>
                <w:rFonts w:cs="宋体"/>
                <w:sz w:val="24"/>
              </w:rPr>
            </w:pPr>
            <w:r>
              <w:rPr>
                <w:rFonts w:hint="eastAsia" w:cs="宋体"/>
                <w:kern w:val="0"/>
                <w:sz w:val="24"/>
              </w:rPr>
              <w:t>三、供应商提供书面说明后，评审小组应当结合采购项目采购需求、专业实际情况、供应商财务状况报告、与其他供应商比较情况等就供应商书面说明进行审查评价。供应商拒绝或者变相拒绝提供有效书面说明或者书面说明不能证明其报价合理性的，评审小组应当将其响应文件作为无效处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Cs w:val="21"/>
              </w:rPr>
            </w:pPr>
            <w:r>
              <w:rPr>
                <w:rFonts w:hint="eastAsia" w:cs="宋体"/>
                <w:kern w:val="0"/>
                <w:szCs w:val="21"/>
              </w:rPr>
              <w:t>3</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是否专门面向中小企业</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sz w:val="24"/>
              </w:rPr>
            </w:pPr>
            <w:r>
              <w:rPr>
                <w:rFonts w:hint="eastAsia" w:cs="宋体"/>
                <w:kern w:val="0"/>
                <w:sz w:val="24"/>
              </w:rPr>
              <w:t>是（）否（√）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 w:val="24"/>
              </w:rPr>
            </w:pPr>
            <w:r>
              <w:rPr>
                <w:rFonts w:hint="eastAsia" w:cs="宋体"/>
                <w:kern w:val="0"/>
                <w:sz w:val="24"/>
              </w:rPr>
              <w:t>5</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评审情况的公示</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sz w:val="24"/>
              </w:rPr>
            </w:pPr>
            <w:r>
              <w:rPr>
                <w:rFonts w:hint="eastAsia" w:cs="宋体"/>
                <w:kern w:val="0"/>
                <w:sz w:val="24"/>
              </w:rPr>
              <w:t>所有供应商响应文件资格性、符合性检查情况、评标结果将在采购人单位公示两个工作日。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 w:val="24"/>
              </w:rPr>
            </w:pPr>
            <w:r>
              <w:rPr>
                <w:rFonts w:hint="eastAsia" w:cs="宋体"/>
                <w:kern w:val="0"/>
                <w:sz w:val="24"/>
              </w:rPr>
              <w:t>6</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采购文件包括的内容</w:t>
            </w:r>
          </w:p>
        </w:tc>
        <w:tc>
          <w:tcPr>
            <w:tcW w:w="3839" w:type="pct"/>
            <w:tcBorders>
              <w:tl2br w:val="nil"/>
              <w:tr2bl w:val="nil"/>
            </w:tcBorders>
            <w:tcMar>
              <w:top w:w="15" w:type="dxa"/>
              <w:left w:w="15" w:type="dxa"/>
              <w:right w:w="15" w:type="dxa"/>
            </w:tcMar>
          </w:tcPr>
          <w:p>
            <w:pPr>
              <w:widowControl/>
              <w:spacing w:line="320" w:lineRule="exact"/>
              <w:ind w:firstLine="480" w:firstLineChars="200"/>
              <w:jc w:val="left"/>
              <w:textAlignment w:val="top"/>
              <w:rPr>
                <w:rFonts w:cs="宋体"/>
                <w:kern w:val="0"/>
                <w:sz w:val="24"/>
              </w:rPr>
            </w:pPr>
            <w:r>
              <w:rPr>
                <w:rFonts w:hint="eastAsia" w:cs="宋体"/>
                <w:kern w:val="0"/>
                <w:sz w:val="24"/>
              </w:rPr>
              <w:t>一、采购邀请；</w:t>
            </w:r>
          </w:p>
          <w:p>
            <w:pPr>
              <w:widowControl/>
              <w:spacing w:line="320" w:lineRule="exact"/>
              <w:ind w:firstLine="480" w:firstLineChars="200"/>
              <w:jc w:val="left"/>
              <w:textAlignment w:val="top"/>
              <w:rPr>
                <w:rFonts w:cs="宋体"/>
                <w:kern w:val="0"/>
                <w:sz w:val="24"/>
              </w:rPr>
            </w:pPr>
            <w:r>
              <w:rPr>
                <w:rFonts w:hint="eastAsia" w:cs="宋体"/>
                <w:kern w:val="0"/>
                <w:sz w:val="24"/>
              </w:rPr>
              <w:t>二、供应商须知；</w:t>
            </w:r>
          </w:p>
          <w:p>
            <w:pPr>
              <w:widowControl/>
              <w:spacing w:line="320" w:lineRule="exact"/>
              <w:ind w:firstLine="480" w:firstLineChars="200"/>
              <w:jc w:val="left"/>
              <w:textAlignment w:val="top"/>
              <w:rPr>
                <w:rFonts w:cs="宋体"/>
                <w:kern w:val="0"/>
                <w:sz w:val="24"/>
              </w:rPr>
            </w:pPr>
            <w:r>
              <w:rPr>
                <w:rFonts w:hint="eastAsia" w:cs="宋体"/>
                <w:kern w:val="0"/>
                <w:sz w:val="24"/>
              </w:rPr>
              <w:t>三、响应文件格式；</w:t>
            </w:r>
          </w:p>
          <w:p>
            <w:pPr>
              <w:widowControl/>
              <w:spacing w:line="320" w:lineRule="exact"/>
              <w:ind w:firstLine="480" w:firstLineChars="200"/>
              <w:jc w:val="left"/>
              <w:textAlignment w:val="top"/>
              <w:rPr>
                <w:rFonts w:cs="宋体"/>
                <w:kern w:val="0"/>
                <w:sz w:val="24"/>
              </w:rPr>
            </w:pPr>
            <w:r>
              <w:rPr>
                <w:rFonts w:hint="eastAsia" w:cs="宋体"/>
                <w:kern w:val="0"/>
                <w:sz w:val="24"/>
              </w:rPr>
              <w:t>四、供应商和采购产品的资格、资质性要求及相关证明材料；</w:t>
            </w:r>
          </w:p>
          <w:p>
            <w:pPr>
              <w:widowControl/>
              <w:spacing w:line="320" w:lineRule="exact"/>
              <w:ind w:firstLine="480" w:firstLineChars="200"/>
              <w:jc w:val="left"/>
              <w:textAlignment w:val="top"/>
              <w:rPr>
                <w:rFonts w:cs="宋体"/>
                <w:kern w:val="0"/>
                <w:sz w:val="24"/>
              </w:rPr>
            </w:pPr>
            <w:r>
              <w:rPr>
                <w:rFonts w:hint="eastAsia" w:cs="宋体"/>
                <w:kern w:val="0"/>
                <w:sz w:val="24"/>
              </w:rPr>
              <w:t>五、供应商符合性（形式性）要求及通过标准；</w:t>
            </w:r>
          </w:p>
          <w:p>
            <w:pPr>
              <w:widowControl/>
              <w:spacing w:line="320" w:lineRule="exact"/>
              <w:ind w:firstLine="480" w:firstLineChars="200"/>
              <w:jc w:val="left"/>
              <w:textAlignment w:val="top"/>
              <w:rPr>
                <w:rFonts w:cs="宋体"/>
                <w:kern w:val="0"/>
                <w:sz w:val="24"/>
              </w:rPr>
            </w:pPr>
            <w:r>
              <w:rPr>
                <w:rFonts w:hint="eastAsia" w:cs="宋体"/>
                <w:kern w:val="0"/>
                <w:sz w:val="24"/>
              </w:rPr>
              <w:t>六、采购项目标的名称、数量、技术要求、商务要求及其他要求等内容；</w:t>
            </w:r>
          </w:p>
          <w:p>
            <w:pPr>
              <w:widowControl/>
              <w:spacing w:line="320" w:lineRule="exact"/>
              <w:ind w:firstLine="480" w:firstLineChars="200"/>
              <w:jc w:val="left"/>
              <w:textAlignment w:val="top"/>
              <w:rPr>
                <w:rFonts w:cs="宋体"/>
                <w:kern w:val="0"/>
                <w:sz w:val="24"/>
              </w:rPr>
            </w:pPr>
            <w:r>
              <w:rPr>
                <w:rFonts w:hint="eastAsia" w:cs="宋体"/>
                <w:kern w:val="0"/>
                <w:sz w:val="24"/>
              </w:rPr>
              <w:t>七、评审办法；</w:t>
            </w:r>
          </w:p>
          <w:p>
            <w:pPr>
              <w:widowControl/>
              <w:spacing w:line="320" w:lineRule="exact"/>
              <w:ind w:firstLine="480" w:firstLineChars="200"/>
              <w:jc w:val="left"/>
              <w:textAlignment w:val="top"/>
              <w:rPr>
                <w:rFonts w:cs="宋体"/>
                <w:sz w:val="24"/>
              </w:rPr>
            </w:pPr>
            <w:r>
              <w:rPr>
                <w:rFonts w:hint="eastAsia" w:cs="宋体"/>
                <w:kern w:val="0"/>
                <w:sz w:val="24"/>
              </w:rPr>
              <w:t>八、合同主要条款。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pStyle w:val="16"/>
              <w:spacing w:line="500" w:lineRule="exact"/>
              <w:ind w:right="230"/>
              <w:jc w:val="center"/>
              <w:rPr>
                <w:rFonts w:ascii="Times New Roman" w:hAnsi="Times New Roman" w:cs="Times New Roman"/>
                <w:kern w:val="2"/>
                <w:szCs w:val="28"/>
              </w:rPr>
            </w:pPr>
            <w:r>
              <w:rPr>
                <w:rFonts w:hint="eastAsia" w:ascii="Times New Roman" w:hAnsi="Times New Roman" w:cs="Times New Roman"/>
                <w:kern w:val="2"/>
                <w:szCs w:val="28"/>
              </w:rPr>
              <w:t xml:space="preserve"> 7</w:t>
            </w:r>
          </w:p>
        </w:tc>
        <w:tc>
          <w:tcPr>
            <w:tcW w:w="858" w:type="pct"/>
            <w:tcBorders>
              <w:tl2br w:val="nil"/>
              <w:tr2bl w:val="nil"/>
            </w:tcBorders>
            <w:tcMar>
              <w:top w:w="15" w:type="dxa"/>
              <w:left w:w="15" w:type="dxa"/>
              <w:right w:w="15" w:type="dxa"/>
            </w:tcMar>
            <w:vAlign w:val="center"/>
          </w:tcPr>
          <w:p>
            <w:pPr>
              <w:pStyle w:val="16"/>
              <w:spacing w:line="500" w:lineRule="exact"/>
              <w:ind w:left="96"/>
              <w:jc w:val="center"/>
            </w:pPr>
            <w:r>
              <w:rPr>
                <w:rFonts w:hint="eastAsia"/>
              </w:rPr>
              <w:t>履约保证金</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top"/>
              <w:rPr>
                <w:rFonts w:cs="宋体"/>
                <w:kern w:val="0"/>
                <w:sz w:val="24"/>
                <w:lang w:val="zh-CN"/>
              </w:rPr>
            </w:pPr>
            <w:r>
              <w:rPr>
                <w:rFonts w:hint="eastAsia" w:cs="宋体"/>
                <w:kern w:val="0"/>
                <w:sz w:val="24"/>
                <w:lang w:val="zh-CN"/>
              </w:rPr>
              <w:t>金    额：政府采购合同金额的10%。</w:t>
            </w:r>
          </w:p>
          <w:p>
            <w:pPr>
              <w:widowControl/>
              <w:spacing w:line="320" w:lineRule="exact"/>
              <w:ind w:firstLine="480" w:firstLineChars="200"/>
              <w:jc w:val="left"/>
              <w:textAlignment w:val="top"/>
              <w:rPr>
                <w:rFonts w:cs="宋体"/>
                <w:kern w:val="0"/>
                <w:sz w:val="24"/>
                <w:lang w:val="zh-CN"/>
              </w:rPr>
            </w:pPr>
            <w:r>
              <w:rPr>
                <w:rFonts w:hint="eastAsia" w:cs="宋体"/>
                <w:kern w:val="0"/>
                <w:sz w:val="24"/>
                <w:lang w:val="zh-CN"/>
              </w:rPr>
              <w:t>交款时间：成交通知书发放后，政府采购合同签订前。</w:t>
            </w:r>
          </w:p>
          <w:p>
            <w:pPr>
              <w:widowControl/>
              <w:spacing w:line="320" w:lineRule="exact"/>
              <w:ind w:firstLine="480" w:firstLineChars="200"/>
              <w:jc w:val="left"/>
              <w:textAlignment w:val="top"/>
              <w:rPr>
                <w:rFonts w:cs="宋体"/>
                <w:kern w:val="0"/>
                <w:sz w:val="24"/>
              </w:rPr>
            </w:pPr>
            <w:r>
              <w:rPr>
                <w:rFonts w:hint="eastAsia" w:cs="宋体"/>
                <w:kern w:val="0"/>
                <w:sz w:val="24"/>
              </w:rPr>
              <w:t>收款人：采购人</w:t>
            </w:r>
          </w:p>
          <w:p>
            <w:pPr>
              <w:widowControl/>
              <w:spacing w:line="320" w:lineRule="exact"/>
              <w:ind w:firstLine="480" w:firstLineChars="200"/>
              <w:jc w:val="left"/>
              <w:textAlignment w:val="top"/>
            </w:pPr>
            <w:r>
              <w:rPr>
                <w:rFonts w:hint="eastAsia" w:cs="宋体"/>
                <w:kern w:val="0"/>
                <w:sz w:val="24"/>
              </w:rPr>
              <w:t>缴纳方式：自行选择以支票、汇票、本票、保函等非现金形式缴纳履约保证金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1309"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 w:val="24"/>
              </w:rPr>
            </w:pPr>
            <w:r>
              <w:rPr>
                <w:rFonts w:hint="eastAsia" w:cs="宋体"/>
                <w:kern w:val="0"/>
                <w:sz w:val="24"/>
              </w:rPr>
              <w:t>8</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响应文件包括的内容</w:t>
            </w:r>
          </w:p>
        </w:tc>
        <w:tc>
          <w:tcPr>
            <w:tcW w:w="3839" w:type="pct"/>
            <w:tcBorders>
              <w:tl2br w:val="nil"/>
              <w:tr2bl w:val="nil"/>
            </w:tcBorders>
            <w:tcMar>
              <w:top w:w="15" w:type="dxa"/>
              <w:left w:w="15" w:type="dxa"/>
              <w:right w:w="15" w:type="dxa"/>
            </w:tcMar>
          </w:tcPr>
          <w:p>
            <w:pPr>
              <w:widowControl/>
              <w:spacing w:line="280" w:lineRule="exact"/>
              <w:ind w:firstLine="480" w:firstLineChars="200"/>
              <w:jc w:val="left"/>
              <w:textAlignment w:val="top"/>
              <w:rPr>
                <w:rFonts w:cs="宋体"/>
                <w:kern w:val="0"/>
                <w:sz w:val="24"/>
              </w:rPr>
            </w:pPr>
            <w:r>
              <w:rPr>
                <w:rFonts w:hint="eastAsia" w:cs="宋体"/>
                <w:kern w:val="0"/>
                <w:sz w:val="24"/>
              </w:rPr>
              <w:t>一、响应文件－资格部分。</w:t>
            </w:r>
          </w:p>
          <w:p>
            <w:pPr>
              <w:widowControl/>
              <w:spacing w:line="280" w:lineRule="exact"/>
              <w:ind w:firstLine="480" w:firstLineChars="200"/>
              <w:jc w:val="left"/>
              <w:textAlignment w:val="top"/>
              <w:rPr>
                <w:rFonts w:cs="宋体"/>
                <w:kern w:val="0"/>
                <w:sz w:val="24"/>
              </w:rPr>
            </w:pPr>
            <w:r>
              <w:rPr>
                <w:rFonts w:hint="eastAsia" w:cs="宋体"/>
                <w:kern w:val="0"/>
                <w:sz w:val="24"/>
              </w:rPr>
              <w:t>二、响应文件－技术服务部分。</w:t>
            </w:r>
          </w:p>
          <w:p>
            <w:pPr>
              <w:widowControl/>
              <w:spacing w:line="280" w:lineRule="exact"/>
              <w:ind w:firstLine="480" w:firstLineChars="200"/>
              <w:jc w:val="left"/>
              <w:textAlignment w:val="top"/>
              <w:rPr>
                <w:rFonts w:cs="宋体"/>
                <w:kern w:val="0"/>
                <w:sz w:val="24"/>
              </w:rPr>
            </w:pPr>
            <w:r>
              <w:rPr>
                <w:rFonts w:hint="eastAsia" w:cs="宋体"/>
                <w:kern w:val="0"/>
                <w:sz w:val="24"/>
              </w:rPr>
              <w:t>三、响应文件－报价部分。</w:t>
            </w:r>
          </w:p>
          <w:p>
            <w:pPr>
              <w:widowControl/>
              <w:spacing w:line="280" w:lineRule="exact"/>
              <w:ind w:firstLine="480" w:firstLineChars="200"/>
              <w:jc w:val="left"/>
              <w:textAlignment w:val="top"/>
              <w:rPr>
                <w:rFonts w:cs="宋体"/>
                <w:sz w:val="24"/>
              </w:rPr>
            </w:pPr>
            <w:r>
              <w:rPr>
                <w:rFonts w:hint="eastAsia" w:cs="宋体"/>
                <w:kern w:val="0"/>
                <w:sz w:val="24"/>
              </w:rPr>
              <w:t>详见本文件第三章</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 w:val="24"/>
              </w:rPr>
            </w:pPr>
            <w:r>
              <w:rPr>
                <w:rFonts w:hint="eastAsia" w:cs="宋体"/>
                <w:kern w:val="0"/>
                <w:sz w:val="24"/>
              </w:rPr>
              <w:t>9</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响应文件数量要求</w:t>
            </w:r>
            <w:r>
              <w:rPr>
                <w:rStyle w:val="17"/>
                <w:rFonts w:hint="default" w:ascii="Times New Roman" w:hAnsi="Times New Roman"/>
                <w:color w:val="auto"/>
              </w:rPr>
              <w:t>（实质性要求）</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sz w:val="24"/>
              </w:rPr>
            </w:pPr>
            <w:r>
              <w:rPr>
                <w:rFonts w:hint="eastAsia" w:cs="宋体"/>
                <w:kern w:val="0"/>
                <w:sz w:val="24"/>
              </w:rPr>
              <w:t>正本壹份，副本贰份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 w:val="24"/>
              </w:rPr>
            </w:pPr>
            <w:r>
              <w:rPr>
                <w:rFonts w:hint="eastAsia" w:cs="宋体"/>
                <w:kern w:val="0"/>
                <w:sz w:val="24"/>
              </w:rPr>
              <w:t>10</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采购有效期</w:t>
            </w:r>
            <w:r>
              <w:rPr>
                <w:rStyle w:val="17"/>
                <w:rFonts w:hint="default" w:ascii="Times New Roman" w:hAnsi="Times New Roman"/>
                <w:color w:val="auto"/>
              </w:rPr>
              <w:t>（实质性要求）</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sz w:val="24"/>
              </w:rPr>
            </w:pPr>
            <w:r>
              <w:rPr>
                <w:rFonts w:hint="eastAsia" w:cs="宋体"/>
                <w:kern w:val="0"/>
                <w:sz w:val="24"/>
              </w:rPr>
              <w:t>本项目采购有效期为响应文件递交截止时间届满后</w:t>
            </w:r>
            <w:r>
              <w:rPr>
                <w:rStyle w:val="18"/>
                <w:rFonts w:hint="default" w:ascii="Times New Roman" w:hAnsi="Times New Roman"/>
                <w:color w:val="auto"/>
              </w:rPr>
              <w:t>30</w:t>
            </w:r>
            <w:r>
              <w:rPr>
                <w:rStyle w:val="19"/>
                <w:rFonts w:hint="default" w:ascii="Times New Roman" w:hAnsi="Times New Roman"/>
                <w:color w:val="auto"/>
              </w:rPr>
              <w:t>日历天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8" w:space="0"/>
          </w:tblBorders>
          <w:tblCellMar>
            <w:top w:w="0" w:type="dxa"/>
            <w:left w:w="0" w:type="dxa"/>
            <w:bottom w:w="0" w:type="dxa"/>
            <w:right w:w="0" w:type="dxa"/>
          </w:tblCellMar>
        </w:tblPrEx>
        <w:trPr>
          <w:trHeight w:val="90" w:hRule="atLeast"/>
          <w:jc w:val="center"/>
        </w:trPr>
        <w:tc>
          <w:tcPr>
            <w:tcW w:w="302" w:type="pct"/>
            <w:tcBorders>
              <w:tl2br w:val="nil"/>
              <w:tr2bl w:val="nil"/>
            </w:tcBorders>
            <w:tcMar>
              <w:top w:w="15" w:type="dxa"/>
              <w:left w:w="15" w:type="dxa"/>
              <w:right w:w="15" w:type="dxa"/>
            </w:tcMar>
            <w:vAlign w:val="center"/>
          </w:tcPr>
          <w:p>
            <w:pPr>
              <w:widowControl/>
              <w:jc w:val="center"/>
              <w:textAlignment w:val="center"/>
              <w:rPr>
                <w:rFonts w:cs="宋体"/>
                <w:sz w:val="24"/>
              </w:rPr>
            </w:pPr>
            <w:r>
              <w:rPr>
                <w:rFonts w:hint="eastAsia" w:cs="宋体"/>
                <w:kern w:val="0"/>
                <w:sz w:val="24"/>
              </w:rPr>
              <w:t>11</w:t>
            </w:r>
          </w:p>
        </w:tc>
        <w:tc>
          <w:tcPr>
            <w:tcW w:w="858" w:type="pct"/>
            <w:tcBorders>
              <w:tl2br w:val="nil"/>
              <w:tr2bl w:val="nil"/>
            </w:tcBorders>
            <w:tcMar>
              <w:top w:w="15" w:type="dxa"/>
              <w:left w:w="15" w:type="dxa"/>
              <w:right w:w="15" w:type="dxa"/>
            </w:tcMar>
            <w:vAlign w:val="center"/>
          </w:tcPr>
          <w:p>
            <w:pPr>
              <w:widowControl/>
              <w:jc w:val="left"/>
              <w:textAlignment w:val="center"/>
              <w:rPr>
                <w:rFonts w:cs="宋体"/>
                <w:sz w:val="24"/>
              </w:rPr>
            </w:pPr>
            <w:r>
              <w:rPr>
                <w:rFonts w:hint="eastAsia" w:cs="宋体"/>
                <w:kern w:val="0"/>
                <w:sz w:val="24"/>
              </w:rPr>
              <w:t>解释</w:t>
            </w:r>
          </w:p>
        </w:tc>
        <w:tc>
          <w:tcPr>
            <w:tcW w:w="3839" w:type="pct"/>
            <w:tcBorders>
              <w:tl2br w:val="nil"/>
              <w:tr2bl w:val="nil"/>
            </w:tcBorders>
            <w:tcMar>
              <w:top w:w="15" w:type="dxa"/>
              <w:left w:w="15" w:type="dxa"/>
              <w:right w:w="15" w:type="dxa"/>
            </w:tcMar>
            <w:vAlign w:val="center"/>
          </w:tcPr>
          <w:p>
            <w:pPr>
              <w:widowControl/>
              <w:spacing w:line="320" w:lineRule="exact"/>
              <w:ind w:firstLine="480" w:firstLineChars="200"/>
              <w:jc w:val="left"/>
              <w:textAlignment w:val="center"/>
              <w:rPr>
                <w:rFonts w:cs="宋体"/>
                <w:sz w:val="24"/>
              </w:rPr>
            </w:pPr>
            <w:r>
              <w:rPr>
                <w:rFonts w:hint="eastAsia" w:cs="宋体"/>
                <w:kern w:val="0"/>
                <w:sz w:val="24"/>
              </w:rPr>
              <w:t>本</w:t>
            </w:r>
            <w:r>
              <w:rPr>
                <w:rStyle w:val="19"/>
                <w:rFonts w:hint="default" w:ascii="Times New Roman" w:hAnsi="Times New Roman"/>
                <w:color w:val="auto"/>
              </w:rPr>
              <w:t>采购文件的最终解释权属于峨眉山市发展和改革局</w:t>
            </w:r>
          </w:p>
        </w:tc>
      </w:tr>
    </w:tbl>
    <w:p/>
    <w:p>
      <w:pPr>
        <w:pStyle w:val="3"/>
        <w:spacing w:before="0" w:after="0" w:line="480" w:lineRule="exact"/>
        <w:ind w:firstLine="560" w:firstLineChars="200"/>
        <w:rPr>
          <w:rFonts w:ascii="Times New Roman" w:hAnsi="Times New Roman" w:cs="黑体"/>
          <w:b w:val="0"/>
          <w:sz w:val="28"/>
          <w:szCs w:val="28"/>
        </w:rPr>
      </w:pPr>
      <w:r>
        <w:rPr>
          <w:rFonts w:hint="eastAsia" w:ascii="Times New Roman" w:hAnsi="Times New Roman" w:cs="黑体"/>
          <w:b w:val="0"/>
          <w:sz w:val="28"/>
          <w:szCs w:val="28"/>
        </w:rPr>
        <w:t>二、总则</w:t>
      </w:r>
      <w:bookmarkEnd w:id="7"/>
    </w:p>
    <w:p>
      <w:pPr>
        <w:spacing w:line="480" w:lineRule="exact"/>
        <w:ind w:firstLine="562" w:firstLineChars="200"/>
        <w:rPr>
          <w:rFonts w:eastAsia="仿宋_GB2312" w:cs="仿宋_GB2312"/>
          <w:bCs/>
          <w:sz w:val="28"/>
          <w:szCs w:val="28"/>
        </w:rPr>
      </w:pPr>
      <w:r>
        <w:rPr>
          <w:rFonts w:hint="eastAsia" w:eastAsia="仿宋_GB2312" w:cs="仿宋_GB2312"/>
          <w:b/>
          <w:sz w:val="28"/>
          <w:szCs w:val="28"/>
        </w:rPr>
        <w:t>1.适用范围：</w:t>
      </w:r>
      <w:r>
        <w:rPr>
          <w:rFonts w:hint="eastAsia" w:eastAsia="仿宋_GB2312" w:cs="仿宋_GB2312"/>
          <w:bCs/>
          <w:sz w:val="28"/>
          <w:szCs w:val="28"/>
        </w:rPr>
        <w:t>本采购文件仅适用于本次竞争性谈判采购项目</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2.采购人：</w:t>
      </w:r>
      <w:r>
        <w:rPr>
          <w:rFonts w:hint="eastAsia" w:eastAsia="仿宋_GB2312" w:cs="仿宋_GB2312"/>
          <w:bCs/>
          <w:sz w:val="28"/>
          <w:szCs w:val="28"/>
        </w:rPr>
        <w:t>峨眉山市发展和改革局</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3.采购预算（实质性要求）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本项目报价不能超过采购人设定的最高限价</w:t>
      </w:r>
      <w:r>
        <w:rPr>
          <w:rFonts w:hint="eastAsia" w:eastAsia="仿宋_GB2312" w:cs="仿宋_GB2312"/>
          <w:bCs/>
          <w:sz w:val="28"/>
          <w:szCs w:val="28"/>
          <w:lang w:val="en-US" w:eastAsia="zh-CN"/>
        </w:rPr>
        <w:t>15</w:t>
      </w:r>
      <w:r>
        <w:rPr>
          <w:rFonts w:hint="eastAsia" w:eastAsia="仿宋_GB2312" w:cs="仿宋_GB2312"/>
          <w:bCs/>
          <w:sz w:val="28"/>
          <w:szCs w:val="28"/>
        </w:rPr>
        <w:t>万元（不含</w:t>
      </w:r>
      <w:r>
        <w:rPr>
          <w:rFonts w:hint="eastAsia" w:eastAsia="仿宋_GB2312" w:cs="仿宋_GB2312"/>
          <w:bCs/>
          <w:sz w:val="28"/>
          <w:szCs w:val="28"/>
          <w:lang w:val="en-US" w:eastAsia="zh-CN"/>
        </w:rPr>
        <w:t>15</w:t>
      </w:r>
      <w:r>
        <w:rPr>
          <w:rFonts w:hint="eastAsia" w:eastAsia="仿宋_GB2312" w:cs="仿宋_GB2312"/>
          <w:bCs/>
          <w:sz w:val="28"/>
          <w:szCs w:val="28"/>
        </w:rPr>
        <w:t>万元）</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4.费用（实质性要求）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供应商参加采购的有关费用由供应商自行承担。</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5.充分、公平竞争保障措施（实质性要求）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（1）利害关系供应商处理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单位负责人为同一人或者存在直接控股、管理关系的不同供应商不得参加同一合同项下的政府采购活动，否则，均作无效处理。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（2）前期参与供应商处理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为采购项目提供整体设计、规范编制或者项目管理、监理、检测等服务的供应商，不得再参加该采购项目的其他采购活动。供应商为采购人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（3）利害关系代理人处理。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2家以上的供应商不得在同一合同项下的采购项目中，同时委托同一个自然人、同一家庭的人员、同一单位的人员作为其代理人，否则，其响应文件均作为无效处理。</w:t>
      </w:r>
    </w:p>
    <w:p>
      <w:pPr>
        <w:pStyle w:val="3"/>
        <w:spacing w:before="0" w:after="0" w:line="480" w:lineRule="exact"/>
        <w:ind w:firstLine="560" w:firstLineChars="200"/>
        <w:rPr>
          <w:rFonts w:ascii="Times New Roman" w:hAnsi="Times New Roman" w:cs="黑体"/>
          <w:b w:val="0"/>
          <w:sz w:val="28"/>
          <w:szCs w:val="28"/>
        </w:rPr>
      </w:pPr>
      <w:r>
        <w:rPr>
          <w:rFonts w:hint="eastAsia" w:ascii="Times New Roman" w:hAnsi="Times New Roman" w:cs="黑体"/>
          <w:b w:val="0"/>
          <w:sz w:val="28"/>
          <w:szCs w:val="28"/>
        </w:rPr>
        <w:t>二、采购文件</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1．采购文件的构成</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采购文件是供应商准备响应文件，同时也是评审的重要依据，具有准法律文件性质。采购文件用以阐明采购项目所需的资质、技术、服务及报价等要求、评审程序、有关规定和注意事项以及合同主要条款等。</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供应商收到采购文件时，应检查页数和附件数量。供应商发现任何页数或附件数量的遗缺，任何数字或词汇模糊不清，任何词义含混不清，应告之采购人补全或澄清。如果供应商不按上述提出要求而造成不良后果，采购人不承担责任。</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2.采购文件的澄清和修改</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（1）在响应文件递交截止时间前，采购人可以对采购文件进行澄清或者修改。</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采购人对已发出的采购文件进行澄清或者修改，应当以书面形式将澄清或者修改的内容通知所有领取了采购文件的供应商。该澄清或者修改的内容为采购文件的组成部分，澄清或者修改的内容可能影响响应文件编制的，采购人书面通知供应商的时间，应当在响应文件递交截止时间至少3个工作日前，不足上述时间的，应当顺延提交响应文件的截止时间。</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（3）供应商认为需要对采购文件进行澄清或者修改的，可以以书面形式向采购人构提出申请。</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3.答疑会和现场考察：</w:t>
      </w:r>
      <w:r>
        <w:rPr>
          <w:rFonts w:hint="eastAsia" w:eastAsia="仿宋_GB2312" w:cs="仿宋_GB2312"/>
          <w:bCs/>
          <w:sz w:val="28"/>
          <w:szCs w:val="28"/>
        </w:rPr>
        <w:t>不组织。</w:t>
      </w:r>
    </w:p>
    <w:p>
      <w:pPr>
        <w:pStyle w:val="3"/>
        <w:spacing w:before="0" w:after="0" w:line="480" w:lineRule="exact"/>
        <w:ind w:firstLine="560" w:firstLineChars="200"/>
        <w:rPr>
          <w:rFonts w:ascii="Times New Roman" w:hAnsi="Times New Roman" w:cs="黑体"/>
          <w:b w:val="0"/>
          <w:sz w:val="28"/>
          <w:szCs w:val="28"/>
        </w:rPr>
      </w:pPr>
      <w:bookmarkStart w:id="8" w:name="_Toc89075876"/>
      <w:bookmarkStart w:id="9" w:name="_Toc472608089"/>
      <w:bookmarkStart w:id="10" w:name="_Toc217446042"/>
      <w:bookmarkStart w:id="11" w:name="_Toc183682351"/>
      <w:bookmarkStart w:id="12" w:name="_Toc77400780"/>
      <w:bookmarkStart w:id="13" w:name="_Toc183582214"/>
      <w:r>
        <w:rPr>
          <w:rFonts w:hint="eastAsia" w:ascii="Times New Roman" w:hAnsi="Times New Roman" w:cs="黑体"/>
          <w:b w:val="0"/>
          <w:sz w:val="28"/>
          <w:szCs w:val="28"/>
        </w:rPr>
        <w:t>三、响应文件</w:t>
      </w:r>
      <w:bookmarkEnd w:id="8"/>
      <w:bookmarkEnd w:id="9"/>
      <w:bookmarkEnd w:id="10"/>
      <w:bookmarkEnd w:id="11"/>
      <w:bookmarkEnd w:id="12"/>
      <w:bookmarkEnd w:id="13"/>
    </w:p>
    <w:p>
      <w:pPr>
        <w:spacing w:line="480" w:lineRule="exact"/>
        <w:ind w:firstLine="562" w:firstLineChars="200"/>
        <w:rPr>
          <w:rFonts w:eastAsia="仿宋_GB2312" w:cs="仿宋_GB2312"/>
          <w:b/>
          <w:sz w:val="28"/>
          <w:szCs w:val="28"/>
        </w:rPr>
      </w:pPr>
      <w:r>
        <w:rPr>
          <w:rFonts w:hint="eastAsia" w:eastAsia="仿宋_GB2312" w:cs="仿宋_GB2312"/>
          <w:b/>
          <w:sz w:val="28"/>
          <w:szCs w:val="28"/>
        </w:rPr>
        <w:t>1.响应文件的语言（实质性要求）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供应商提交的响应文件以及供应商与采购人就有关本次采购的所有来往书面文件均须使用中文。</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2.计量单位（实质性要求）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除采购文件中另有规定外，本次采购项目所有合同项下的响应文件均采用国家法定的计量单位。</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3.货币类型（实质性要求）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本次采购项目的响应文件均以人民币报价。</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4.联合体供应商（实质性要求）：</w:t>
      </w:r>
      <w:r>
        <w:rPr>
          <w:rFonts w:hint="eastAsia" w:eastAsia="仿宋_GB2312" w:cs="仿宋_GB2312"/>
          <w:bCs/>
          <w:sz w:val="28"/>
          <w:szCs w:val="28"/>
        </w:rPr>
        <w:t>不接受</w:t>
      </w:r>
      <w:bookmarkStart w:id="14" w:name="_Toc308164797"/>
      <w:bookmarkStart w:id="15" w:name="_Toc217446047"/>
      <w:r>
        <w:rPr>
          <w:rFonts w:hint="eastAsia" w:eastAsia="仿宋_GB2312" w:cs="仿宋_GB2312"/>
          <w:bCs/>
          <w:sz w:val="28"/>
          <w:szCs w:val="28"/>
        </w:rPr>
        <w:t>。</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5.知识产权</w:t>
      </w:r>
      <w:bookmarkEnd w:id="14"/>
      <w:bookmarkEnd w:id="15"/>
      <w:r>
        <w:rPr>
          <w:rFonts w:hint="eastAsia" w:eastAsia="仿宋_GB2312" w:cs="仿宋_GB2312"/>
          <w:b/>
          <w:sz w:val="28"/>
          <w:szCs w:val="28"/>
        </w:rPr>
        <w:t>（实质性要求）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（2）采购人享有本项目实施过程中产生的知识成果及知识产权。</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（3）如采用供应商所不拥有的知识产权，则在谈判报价中必须包括合法获取该知识产权的相关费用。</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6.响应文件的组成</w:t>
      </w:r>
    </w:p>
    <w:p>
      <w:pPr>
        <w:spacing w:line="480" w:lineRule="exact"/>
        <w:ind w:right="105" w:rightChars="50" w:firstLine="560" w:firstLineChars="200"/>
        <w:rPr>
          <w:rFonts w:eastAsia="仿宋_GB2312" w:cs="仿宋_GB2312"/>
          <w:bCs/>
          <w:sz w:val="28"/>
          <w:szCs w:val="28"/>
        </w:rPr>
      </w:pPr>
      <w:r>
        <w:rPr>
          <w:rFonts w:hint="eastAsia" w:eastAsia="仿宋_GB2312" w:cs="仿宋_GB2312"/>
          <w:bCs/>
          <w:sz w:val="28"/>
          <w:szCs w:val="28"/>
        </w:rPr>
        <w:t>供应商应按照采购文件的规定和要求编制响应文件。</w:t>
      </w:r>
      <w:bookmarkStart w:id="16" w:name="_Toc217446049"/>
      <w:bookmarkStart w:id="17" w:name="_Toc183682355"/>
      <w:bookmarkStart w:id="18" w:name="_Toc183582218"/>
      <w:bookmarkStart w:id="19" w:name="_Toc308164799"/>
      <w:r>
        <w:rPr>
          <w:rFonts w:hint="eastAsia" w:eastAsia="仿宋_GB2312" w:cs="仿宋_GB2312"/>
          <w:bCs/>
          <w:sz w:val="28"/>
          <w:szCs w:val="28"/>
        </w:rPr>
        <w:t>供应商编写的响应文件应包括的内容见本文件第三章。</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7.响应文件格式</w:t>
      </w:r>
      <w:bookmarkEnd w:id="16"/>
      <w:bookmarkEnd w:id="17"/>
      <w:bookmarkEnd w:id="18"/>
      <w:bookmarkEnd w:id="19"/>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（1）供应商应当执行本文件第三章的规定要求。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（2）对于没有格式要求的部分由供应商自行编写。</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8.响应文件的印制和签署</w:t>
      </w:r>
    </w:p>
    <w:p>
      <w:pPr>
        <w:spacing w:line="480" w:lineRule="exact"/>
        <w:ind w:firstLine="560" w:firstLineChars="200"/>
        <w:rPr>
          <w:rFonts w:eastAsia="仿宋_GB2312" w:cs="仿宋_GB2312"/>
          <w:bCs/>
          <w:sz w:val="28"/>
          <w:szCs w:val="28"/>
        </w:rPr>
      </w:pPr>
      <w:bookmarkStart w:id="20" w:name="_Toc77400781"/>
      <w:bookmarkStart w:id="21" w:name="_Toc183582226"/>
      <w:bookmarkStart w:id="22" w:name="_Toc183682363"/>
      <w:bookmarkStart w:id="23" w:name="_Toc89075877"/>
      <w:bookmarkStart w:id="24" w:name="_Toc308164803"/>
      <w:bookmarkStart w:id="25" w:name="_Toc217446053"/>
      <w:r>
        <w:rPr>
          <w:rFonts w:hint="eastAsia" w:eastAsia="仿宋_GB2312" w:cs="仿宋_GB2312"/>
          <w:bCs/>
          <w:sz w:val="28"/>
          <w:szCs w:val="28"/>
        </w:rPr>
        <w:t>（1）响应文件分为“响应文件－资格性部分”、“响应文件－技术服务部分”“响应文件－报价部分”三部分。“响应文件－资格性部分”、“响应文件－技术服务部分”应当分别制作装订成册。每一部分装订成一册有困难的，自行分成若干册，但应当注明第一册、第二册……；每一册又分为正本和副本。</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（2）响应文件正本一份，副本二份。响应文件的正本和副本应在其封面右上角清楚地标明“正本”或“副本”字样，若正本和副本有不一致的内容，以正本为准。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响应文件的正本需打印（签字盖章除外），并由供应商的法定代表人或其授权代表在规定签字处签字，在规定盖章处盖章。响应文件副本打印（签字盖章除外），并由供应商的法定代表人或其授权代表在规定签章处签字，在规定盖章处盖章或采用正本的复印件。</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（4）响应文件的打印和书写应清楚工整，任何行间插字、涂改或增删，必须由供应商的法定代表人或其授权代表签字或盖个人印鉴。</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（5）响应文件正本和副本必须左侧胶粘装订成册、编码并逐页盖章（或盖骑缝章）。</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（6）响应文件应根据采购文件的要求制作，签署、盖章和内容应完整。</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（7）响应文件应统一用A4幅面纸印制。</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9.响应文件的密封和标</w:t>
      </w:r>
      <w:bookmarkEnd w:id="20"/>
      <w:bookmarkEnd w:id="21"/>
      <w:bookmarkEnd w:id="22"/>
      <w:bookmarkEnd w:id="23"/>
      <w:r>
        <w:rPr>
          <w:rFonts w:hint="eastAsia" w:eastAsia="仿宋_GB2312" w:cs="仿宋_GB2312"/>
          <w:b/>
          <w:sz w:val="28"/>
          <w:szCs w:val="28"/>
        </w:rPr>
        <w:t>注</w:t>
      </w:r>
      <w:bookmarkEnd w:id="24"/>
      <w:bookmarkEnd w:id="25"/>
    </w:p>
    <w:p>
      <w:pPr>
        <w:snapToGrid w:val="0"/>
        <w:spacing w:line="480" w:lineRule="exact"/>
        <w:ind w:firstLine="560" w:firstLineChars="200"/>
        <w:rPr>
          <w:rFonts w:eastAsia="仿宋_GB2312" w:cs="仿宋_GB2312"/>
          <w:bCs/>
          <w:sz w:val="28"/>
          <w:szCs w:val="28"/>
        </w:rPr>
      </w:pPr>
      <w:r>
        <w:rPr>
          <w:rFonts w:hint="eastAsia" w:eastAsia="仿宋_GB2312" w:cs="仿宋_GB2312"/>
          <w:bCs/>
          <w:sz w:val="28"/>
          <w:szCs w:val="28"/>
        </w:rPr>
        <w:t>（1）响应文件正本、所有副本应分别封装。正本一个包装；副本一个包装，当副本超过一份时，供应商可以每一份副本一个包装；其中响应文件中报价部分正、副本合并成一个包装。</w:t>
      </w:r>
    </w:p>
    <w:p>
      <w:pPr>
        <w:tabs>
          <w:tab w:val="left" w:pos="1080"/>
        </w:tabs>
        <w:spacing w:line="480" w:lineRule="exact"/>
        <w:ind w:firstLine="560" w:firstLineChars="200"/>
        <w:rPr>
          <w:rFonts w:eastAsia="仿宋_GB2312" w:cs="仿宋_GB2312"/>
          <w:bCs/>
          <w:sz w:val="28"/>
          <w:szCs w:val="28"/>
        </w:rPr>
      </w:pPr>
      <w:r>
        <w:rPr>
          <w:rFonts w:hint="eastAsia" w:eastAsia="仿宋_GB2312" w:cs="仿宋_GB2312"/>
          <w:bCs/>
          <w:sz w:val="28"/>
          <w:szCs w:val="28"/>
        </w:rPr>
        <w:t>密封袋上应分别标上“正本”“副本”“报价部份正或副本”字样，并注明供应商名称、项目名称。</w:t>
      </w:r>
    </w:p>
    <w:p>
      <w:pPr>
        <w:tabs>
          <w:tab w:val="left" w:pos="1080"/>
        </w:tabs>
        <w:spacing w:line="480" w:lineRule="exact"/>
        <w:ind w:firstLine="560" w:firstLineChars="200"/>
        <w:rPr>
          <w:rFonts w:eastAsia="仿宋_GB2312" w:cs="仿宋_GB2312"/>
          <w:bCs/>
          <w:sz w:val="28"/>
          <w:szCs w:val="28"/>
        </w:rPr>
      </w:pPr>
      <w:r>
        <w:rPr>
          <w:rFonts w:hint="eastAsia" w:eastAsia="仿宋_GB2312" w:cs="仿宋_GB2312"/>
          <w:bCs/>
          <w:sz w:val="28"/>
          <w:szCs w:val="28"/>
        </w:rPr>
        <w:t>（2）项目如有分包时，分别进行密封。</w:t>
      </w:r>
    </w:p>
    <w:p>
      <w:pPr>
        <w:tabs>
          <w:tab w:val="left" w:pos="1080"/>
        </w:tabs>
        <w:spacing w:line="480" w:lineRule="exact"/>
        <w:ind w:firstLine="560" w:firstLineChars="200"/>
        <w:rPr>
          <w:rFonts w:eastAsia="仿宋_GB2312" w:cs="仿宋_GB2312"/>
          <w:bCs/>
          <w:sz w:val="28"/>
          <w:szCs w:val="28"/>
        </w:rPr>
      </w:pPr>
      <w:r>
        <w:rPr>
          <w:rFonts w:hint="eastAsia" w:eastAsia="仿宋_GB2312" w:cs="仿宋_GB2312"/>
          <w:bCs/>
          <w:sz w:val="28"/>
          <w:szCs w:val="28"/>
        </w:rPr>
        <w:t>（3）所有外层密封袋的封口处应粘贴牢固，并加盖供应商印章。</w:t>
      </w:r>
    </w:p>
    <w:p>
      <w:pPr>
        <w:tabs>
          <w:tab w:val="left" w:pos="1080"/>
        </w:tabs>
        <w:spacing w:line="480" w:lineRule="exact"/>
        <w:ind w:firstLine="560" w:firstLineChars="200"/>
        <w:rPr>
          <w:rFonts w:eastAsia="仿宋_GB2312" w:cs="仿宋_GB2312"/>
          <w:bCs/>
          <w:sz w:val="28"/>
          <w:szCs w:val="28"/>
        </w:rPr>
      </w:pPr>
      <w:r>
        <w:rPr>
          <w:rFonts w:hint="eastAsia" w:eastAsia="仿宋_GB2312" w:cs="仿宋_GB2312"/>
          <w:bCs/>
          <w:sz w:val="28"/>
          <w:szCs w:val="28"/>
        </w:rPr>
        <w:t>（4）未按以上要求进行密封和标注的响应文件，采购人将拒收。可在提交响应文件截止时间前，按要求修改完善后予以接收。</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10.响应文件的递交</w:t>
      </w:r>
    </w:p>
    <w:p>
      <w:pPr>
        <w:spacing w:line="480" w:lineRule="exact"/>
        <w:ind w:firstLine="560" w:firstLineChars="200"/>
        <w:rPr>
          <w:rFonts w:eastAsia="仿宋_GB2312" w:cs="仿宋_GB2312"/>
          <w:bCs/>
          <w:sz w:val="28"/>
          <w:szCs w:val="28"/>
        </w:rPr>
      </w:pPr>
      <w:bookmarkStart w:id="26" w:name="_Toc183682365"/>
      <w:bookmarkStart w:id="27" w:name="_Toc217446055"/>
      <w:bookmarkStart w:id="28" w:name="_Toc183582228"/>
      <w:r>
        <w:rPr>
          <w:rFonts w:hint="eastAsia" w:eastAsia="仿宋_GB2312" w:cs="仿宋_GB2312"/>
          <w:bCs/>
          <w:sz w:val="28"/>
          <w:szCs w:val="28"/>
        </w:rPr>
        <w:t>（1）供应商应在采购文件规定的响应文件递交时间，将响应文件按采购文件的规定密封后送达谈判地点。截止时间以后送达的响应文件将不予接收。</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递交响应文件时，报名供应商名称和采购文件的文号、分包号与供应商名称和采购文件的文号、分包号必须一致，否则响应文件无效，但响应文件实质内容一致，只是封面文字错误的，可以在评审过程中当面予以澄清，以有效的澄清材料作为认定响应文件是否有效的依据。</w:t>
      </w:r>
    </w:p>
    <w:p>
      <w:pPr>
        <w:pStyle w:val="8"/>
        <w:spacing w:afterLines="50" w:line="480" w:lineRule="exact"/>
        <w:ind w:firstLine="560" w:firstLineChars="200"/>
        <w:rPr>
          <w:rFonts w:eastAsia="仿宋_GB2312" w:cs="仿宋_GB2312"/>
          <w:bCs/>
          <w:sz w:val="28"/>
          <w:szCs w:val="28"/>
        </w:rPr>
      </w:pPr>
      <w:r>
        <w:rPr>
          <w:rFonts w:hint="eastAsia" w:eastAsia="仿宋_GB2312" w:cs="仿宋_GB2312"/>
          <w:bCs/>
          <w:sz w:val="28"/>
          <w:szCs w:val="28"/>
        </w:rPr>
        <w:t>（3）本次竞争性谈判采购活动，响应文件的递交方式为面呈，采购人不接受非面呈的所有方式递交响应文件。</w:t>
      </w:r>
    </w:p>
    <w:bookmarkEnd w:id="26"/>
    <w:bookmarkEnd w:id="27"/>
    <w:bookmarkEnd w:id="28"/>
    <w:p>
      <w:pPr>
        <w:pStyle w:val="3"/>
        <w:spacing w:before="0" w:after="0" w:line="480" w:lineRule="exact"/>
        <w:ind w:firstLine="560" w:firstLineChars="200"/>
        <w:rPr>
          <w:rFonts w:ascii="Times New Roman" w:hAnsi="Times New Roman" w:cs="黑体"/>
          <w:b w:val="0"/>
          <w:sz w:val="28"/>
          <w:szCs w:val="28"/>
        </w:rPr>
      </w:pPr>
      <w:bookmarkStart w:id="29" w:name="_Toc183682368"/>
      <w:bookmarkStart w:id="30" w:name="_Toc183582231"/>
      <w:bookmarkStart w:id="31" w:name="_Toc89075878"/>
      <w:bookmarkStart w:id="32" w:name="_Toc217446056"/>
      <w:bookmarkStart w:id="33" w:name="_Toc77400782"/>
      <w:bookmarkStart w:id="34" w:name="_Toc308164805"/>
      <w:bookmarkStart w:id="35" w:name="_Toc472608090"/>
      <w:r>
        <w:rPr>
          <w:rFonts w:hint="eastAsia" w:ascii="Times New Roman" w:hAnsi="Times New Roman" w:cs="黑体"/>
          <w:b w:val="0"/>
          <w:sz w:val="28"/>
          <w:szCs w:val="28"/>
        </w:rPr>
        <w:t>四、谈判前准备和</w:t>
      </w:r>
      <w:bookmarkEnd w:id="29"/>
      <w:bookmarkEnd w:id="30"/>
      <w:bookmarkEnd w:id="31"/>
      <w:bookmarkEnd w:id="32"/>
      <w:bookmarkEnd w:id="33"/>
      <w:bookmarkEnd w:id="34"/>
      <w:r>
        <w:rPr>
          <w:rFonts w:hint="eastAsia" w:ascii="Times New Roman" w:hAnsi="Times New Roman" w:cs="黑体"/>
          <w:b w:val="0"/>
          <w:sz w:val="28"/>
          <w:szCs w:val="28"/>
        </w:rPr>
        <w:t>谈判程序</w:t>
      </w:r>
      <w:bookmarkEnd w:id="35"/>
      <w:bookmarkStart w:id="36" w:name="_Toc217446057"/>
      <w:bookmarkStart w:id="37" w:name="_Toc183582232"/>
      <w:bookmarkStart w:id="38" w:name="_Toc308164806"/>
      <w:bookmarkStart w:id="39" w:name="_Toc183682369"/>
    </w:p>
    <w:bookmarkEnd w:id="36"/>
    <w:bookmarkEnd w:id="37"/>
    <w:bookmarkEnd w:id="38"/>
    <w:bookmarkEnd w:id="39"/>
    <w:p>
      <w:pPr>
        <w:spacing w:line="480" w:lineRule="exact"/>
        <w:ind w:firstLine="562" w:firstLineChars="200"/>
        <w:rPr>
          <w:rFonts w:eastAsia="仿宋_GB2312" w:cs="仿宋_GB2312"/>
          <w:b/>
          <w:sz w:val="28"/>
          <w:szCs w:val="28"/>
        </w:rPr>
      </w:pPr>
      <w:r>
        <w:rPr>
          <w:rFonts w:hint="eastAsia" w:eastAsia="仿宋_GB2312" w:cs="仿宋_GB2312"/>
          <w:b/>
          <w:sz w:val="28"/>
          <w:szCs w:val="28"/>
        </w:rPr>
        <w:t>1.谈判前准备</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（1）谈判前准备在采购文件规定的时间和地点进行，供应商须派代表参加并签到以证明其出席，供应商的签到人必须是法人代表（负责人）或其授权代表。</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谈判前准备由供应商检查其自己递交的响应文件的密封情况，仅限于确认自己递交的响应文件的密封情况，不代表对其他供应商的响应文件的密封情况确认。供应商对其他供应商的响应文件密封情况有异议的，可以当场向主持人或者现场监督人员反映，并在密封性检查表中予以记录，并在评审时予以认定处理，但不得干扰、阻挠谈判前准备工作的正常进行。</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谈判前准备工作完毕后，由采购人按照“响应文件－资格性部分”“响应文件－技术服务部分”“响应文件－报价部分”的顺序送至评审室，并按照相关法律、法规、政策组建评审小组（3人及以上单数），纪检监察部门派员现场监督。供应商认为采购人及评审小组成员与其他供应商有利害关系的，可以向采购人书面提出回避申请，并说明理由，情况属实，有利害关系的被申请回避人员应当回避。</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2.谈判程序</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（1）评审小组对递交响应文件的供应商按照采购文件的资格性要求进行资格审查。</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（2）评审小组对通过资格审查的供应商的技术响应文件进行符合性审查。</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（3）评审小组审查符合条件的供应商所提供的报价。</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3.评审情况公示</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所有供应商响应文件资格性、符合性检查情况、评标结果将在采购人单位公示2个工作日。</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4.成交通知书</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服务单位公示期满无异议后，采购人向中选的单位发出中选通知书。中选单位应按中选通知书中规定的时间地点，与采购人代表签订合同书。中选人在收到通知书后拒签合同，则采购人可以取消其中选资格，选择排名第二的候选人为服务单位，以此类推。</w:t>
      </w:r>
    </w:p>
    <w:p>
      <w:pPr>
        <w:pStyle w:val="3"/>
        <w:spacing w:before="0" w:after="0" w:line="480" w:lineRule="exact"/>
        <w:ind w:firstLine="560" w:firstLineChars="200"/>
        <w:rPr>
          <w:rFonts w:ascii="Times New Roman" w:hAnsi="Times New Roman" w:cs="黑体"/>
          <w:b w:val="0"/>
          <w:sz w:val="28"/>
          <w:szCs w:val="28"/>
        </w:rPr>
      </w:pPr>
      <w:bookmarkStart w:id="40" w:name="_Toc217446064"/>
      <w:bookmarkStart w:id="41" w:name="_Toc472608091"/>
      <w:bookmarkStart w:id="42" w:name="_Toc308164810"/>
      <w:bookmarkStart w:id="43" w:name="_Toc183682377"/>
      <w:bookmarkStart w:id="44" w:name="_Toc183582240"/>
      <w:r>
        <w:rPr>
          <w:rFonts w:hint="eastAsia" w:ascii="Times New Roman" w:hAnsi="Times New Roman" w:cs="黑体"/>
          <w:b w:val="0"/>
          <w:sz w:val="28"/>
          <w:szCs w:val="28"/>
        </w:rPr>
        <w:t>五、签订及履行合同和验收</w:t>
      </w:r>
      <w:bookmarkEnd w:id="40"/>
      <w:bookmarkEnd w:id="41"/>
      <w:bookmarkEnd w:id="42"/>
    </w:p>
    <w:p>
      <w:pPr>
        <w:spacing w:line="480" w:lineRule="exact"/>
        <w:ind w:firstLine="562" w:firstLineChars="200"/>
        <w:rPr>
          <w:rFonts w:eastAsia="仿宋_GB2312" w:cs="仿宋_GB2312"/>
          <w:b/>
          <w:sz w:val="28"/>
          <w:szCs w:val="28"/>
        </w:rPr>
      </w:pPr>
      <w:r>
        <w:rPr>
          <w:rFonts w:hint="eastAsia" w:eastAsia="仿宋_GB2312" w:cs="仿宋_GB2312"/>
          <w:b/>
          <w:sz w:val="28"/>
          <w:szCs w:val="28"/>
        </w:rPr>
        <w:t>1.签订合同</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成交供应商应在成交通知书发出之日起十日内与采购人签订采购合同。由于成交供应商的原因逾期未与采购人签订采购合同的，将视为放弃成交，取消其成交资格并将按相关规定进行处理。由于采购人的原因逾期未与成交供应商签订采购合同的，将按相关规定进行处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（2）采购人不得向成交供应商提出任何不合理的要求，作为签订合同的条件，不得与成交供应商私下订立背离合同实质性内容的任何协议，所签订的合同不得对采购文件和响应文件确定的事项进行修改。</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（3）成交供应商因不可抗力原因不能履行采购合同或放弃成交的，采购人可以与排在成交供应商之后第一位的成交候选人签订采购合同，以此类推。</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2.合同分包（实质性要求）：</w:t>
      </w:r>
      <w:r>
        <w:rPr>
          <w:rFonts w:hint="eastAsia" w:eastAsia="仿宋_GB2312" w:cs="仿宋_GB2312"/>
          <w:bCs/>
          <w:sz w:val="28"/>
          <w:szCs w:val="28"/>
        </w:rPr>
        <w:t>本项目不允许中标人分包履行合同。</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3.合同转包（实质性要求）</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本采购项目严禁中标人将任何政府采购合同义务转包。本项目所称转包，是指中标人将政府采购合同义务转让给第三人，并退出现有政府采购合同当事人双方的权利义务关系，受让人（即第三人）成为政府采购合同的另一方当事人的行为。</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中标人转包的，视同拒绝履行政府采购合同义务，将依法追究法律责任。</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4.履行合同</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（1）成交供应商与采购人签订合同后，合同双方应严格执行合同条款，履行合同规定的义务，保证合同的顺利完成。</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（2）在合同履行过程中，如发生合同纠纷，合同双方应按照《合同法》的有关规定进行处理。</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5.验收</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（1）本项目采购人将严格按照政府采购相关法律法规的要求进行验收；</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w:t>
      </w:r>
      <w:bookmarkStart w:id="45" w:name="_Toc217446071"/>
      <w:r>
        <w:rPr>
          <w:rFonts w:hint="eastAsia" w:eastAsia="仿宋_GB2312" w:cs="仿宋_GB2312"/>
          <w:bCs/>
          <w:sz w:val="28"/>
          <w:szCs w:val="28"/>
        </w:rPr>
        <w:t>验收结果不合格的，不予支付采购资金，采购人呈报本项目同级财政部门按照</w:t>
      </w:r>
      <w:r>
        <w:rPr>
          <w:rFonts w:hint="eastAsia" w:eastAsia="仿宋_GB2312" w:cs="仿宋_GB2312"/>
          <w:b w:val="0"/>
          <w:bCs/>
          <w:color w:val="auto"/>
          <w:sz w:val="28"/>
          <w:szCs w:val="28"/>
          <w:lang w:eastAsia="zh-CN"/>
        </w:rPr>
        <w:t>《中华人民共和国</w:t>
      </w:r>
      <w:r>
        <w:rPr>
          <w:rFonts w:hint="eastAsia" w:ascii="Times New Roman" w:hAnsi="Times New Roman" w:eastAsia="仿宋_GB2312" w:cs="仿宋_GB2312"/>
          <w:b w:val="0"/>
          <w:bCs/>
          <w:color w:val="auto"/>
          <w:sz w:val="28"/>
          <w:szCs w:val="28"/>
        </w:rPr>
        <w:t>政府采购</w:t>
      </w:r>
      <w:r>
        <w:rPr>
          <w:rFonts w:hint="eastAsia" w:eastAsia="仿宋_GB2312" w:cs="仿宋_GB2312"/>
          <w:b w:val="0"/>
          <w:bCs/>
          <w:color w:val="auto"/>
          <w:sz w:val="28"/>
          <w:szCs w:val="28"/>
          <w:lang w:eastAsia="zh-CN"/>
        </w:rPr>
        <w:t>法》</w:t>
      </w:r>
      <w:r>
        <w:rPr>
          <w:rFonts w:hint="eastAsia" w:eastAsia="仿宋_GB2312" w:cs="仿宋_GB2312"/>
          <w:bCs/>
          <w:sz w:val="28"/>
          <w:szCs w:val="28"/>
        </w:rPr>
        <w:t>有关规定给予处罚。</w:t>
      </w:r>
    </w:p>
    <w:p>
      <w:pPr>
        <w:spacing w:line="480" w:lineRule="exact"/>
        <w:ind w:firstLine="562" w:firstLineChars="200"/>
        <w:rPr>
          <w:rFonts w:eastAsia="仿宋_GB2312" w:cs="仿宋_GB2312"/>
          <w:b/>
          <w:sz w:val="28"/>
          <w:szCs w:val="28"/>
        </w:rPr>
      </w:pPr>
      <w:r>
        <w:rPr>
          <w:rFonts w:hint="eastAsia" w:eastAsia="仿宋_GB2312" w:cs="仿宋_GB2312"/>
          <w:b/>
          <w:sz w:val="28"/>
          <w:szCs w:val="28"/>
        </w:rPr>
        <w:t>6.资金支付</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采购人将按照政府采购合同规定，及时向成交供应商支付采购资金。</w:t>
      </w:r>
    </w:p>
    <w:bookmarkEnd w:id="43"/>
    <w:bookmarkEnd w:id="44"/>
    <w:bookmarkEnd w:id="45"/>
    <w:p>
      <w:pPr>
        <w:pStyle w:val="3"/>
        <w:spacing w:before="0" w:after="0" w:line="480" w:lineRule="exact"/>
        <w:ind w:firstLine="560" w:firstLineChars="200"/>
        <w:rPr>
          <w:rFonts w:ascii="Times New Roman" w:hAnsi="Times New Roman" w:cs="黑体"/>
          <w:b w:val="0"/>
          <w:sz w:val="28"/>
          <w:szCs w:val="28"/>
        </w:rPr>
      </w:pPr>
      <w:bookmarkStart w:id="46" w:name="_Toc217446074"/>
      <w:bookmarkStart w:id="47" w:name="_Toc308164815"/>
      <w:bookmarkStart w:id="48" w:name="_Toc472608092"/>
      <w:bookmarkStart w:id="49" w:name="_Toc183682380"/>
      <w:bookmarkStart w:id="50" w:name="_Toc183582243"/>
      <w:r>
        <w:rPr>
          <w:rFonts w:hint="eastAsia" w:ascii="Times New Roman" w:hAnsi="Times New Roman" w:cs="黑体"/>
          <w:b w:val="0"/>
          <w:sz w:val="28"/>
          <w:szCs w:val="28"/>
        </w:rPr>
        <w:t>六、采购纪律要求</w:t>
      </w:r>
      <w:bookmarkEnd w:id="46"/>
      <w:bookmarkEnd w:id="47"/>
      <w:bookmarkEnd w:id="48"/>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供应商参加本项目采购不得有下列情形：</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1.提供虚假材料谋取成交；</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2.采取不正当手段诋毁、排挤其他供应商；</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3.与采购人、其他供应商恶意串通；</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4.向采购人、评审小组成员行贿或者提供其他不正当利益；</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5.成交后无正当理由拒不与采购人签订政府采购合同；</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6.未按照采购文件确定的事项签订政府采购合同；</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7.将政府采购合同转包或者违规分包；</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8.提供假冒伪劣产品；</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9.擅自变更、中止或者终止政府采购合同；</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10.拒绝有关部门的监督检查或者向监督检查部门提供虚假情况；</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11.法律法规规定的其他情形。</w:t>
      </w:r>
    </w:p>
    <w:p>
      <w:pPr>
        <w:spacing w:line="480" w:lineRule="exact"/>
        <w:ind w:firstLine="560" w:firstLineChars="200"/>
        <w:rPr>
          <w:rFonts w:eastAsia="仿宋_GB2312" w:cs="仿宋_GB2312"/>
          <w:bCs/>
          <w:sz w:val="28"/>
          <w:szCs w:val="28"/>
        </w:rPr>
      </w:pPr>
      <w:r>
        <w:rPr>
          <w:rFonts w:hint="eastAsia" w:eastAsia="仿宋_GB2312" w:cs="仿宋_GB2312"/>
          <w:bCs/>
          <w:sz w:val="28"/>
          <w:szCs w:val="28"/>
        </w:rPr>
        <w:t>供应商有上述情形的，按照规定追究法律责任，具备1-10条情形之一的，同时将取消成交资格或者认定成交无效。</w:t>
      </w:r>
    </w:p>
    <w:p>
      <w:pPr>
        <w:pStyle w:val="3"/>
        <w:spacing w:before="0" w:after="0" w:line="480" w:lineRule="exact"/>
        <w:ind w:firstLine="560" w:firstLineChars="200"/>
        <w:rPr>
          <w:rFonts w:ascii="Times New Roman" w:hAnsi="Times New Roman" w:cs="黑体"/>
          <w:b w:val="0"/>
          <w:sz w:val="28"/>
          <w:szCs w:val="28"/>
        </w:rPr>
      </w:pPr>
      <w:bookmarkStart w:id="51" w:name="_Toc217446078"/>
      <w:bookmarkStart w:id="52" w:name="_Toc472608093"/>
      <w:bookmarkStart w:id="53" w:name="_Toc308164819"/>
      <w:r>
        <w:rPr>
          <w:rFonts w:hint="eastAsia" w:ascii="Times New Roman" w:hAnsi="Times New Roman" w:cs="黑体"/>
          <w:b w:val="0"/>
          <w:sz w:val="28"/>
          <w:szCs w:val="28"/>
        </w:rPr>
        <w:t>七、询问、质疑和投诉</w:t>
      </w:r>
      <w:bookmarkEnd w:id="51"/>
      <w:bookmarkEnd w:id="52"/>
      <w:bookmarkEnd w:id="53"/>
      <w:bookmarkStart w:id="54" w:name="_Toc217446079"/>
    </w:p>
    <w:bookmarkEnd w:id="49"/>
    <w:bookmarkEnd w:id="50"/>
    <w:bookmarkEnd w:id="54"/>
    <w:p>
      <w:pPr>
        <w:spacing w:line="480" w:lineRule="exact"/>
        <w:ind w:firstLine="560" w:firstLineChars="200"/>
        <w:rPr>
          <w:rFonts w:eastAsia="仿宋_GB2312" w:cs="仿宋_GB2312"/>
          <w:bCs/>
          <w:sz w:val="28"/>
          <w:szCs w:val="28"/>
        </w:rPr>
      </w:pPr>
      <w:r>
        <w:rPr>
          <w:rFonts w:hint="eastAsia" w:eastAsia="仿宋_GB2312" w:cs="仿宋_GB2312"/>
          <w:bCs/>
          <w:sz w:val="28"/>
          <w:szCs w:val="28"/>
        </w:rPr>
        <w:t>询问、质疑、投诉的接收和处理严格按照《中华人</w:t>
      </w:r>
      <w:r>
        <w:rPr>
          <w:rFonts w:hint="eastAsia" w:eastAsia="仿宋_GB2312" w:cs="仿宋_GB2312"/>
          <w:bCs/>
          <w:sz w:val="28"/>
          <w:szCs w:val="28"/>
          <w:lang w:eastAsia="zh-CN"/>
        </w:rPr>
        <w:t>民</w:t>
      </w:r>
      <w:r>
        <w:rPr>
          <w:rFonts w:hint="eastAsia" w:eastAsia="仿宋_GB2312" w:cs="仿宋_GB2312"/>
          <w:bCs/>
          <w:sz w:val="28"/>
          <w:szCs w:val="28"/>
        </w:rPr>
        <w:t>共和国政府采购法》《中华人民共和国政府采购法实施条例》《政府采购供应商投诉处理办法》《财政部关于加强政府采购供应商投诉受理审查工作的通知》《四川省政府采购供应商投诉处理工作规程》和《峨眉山市政府采购供应商质疑处理暂行办法》的规定办理。</w:t>
      </w:r>
    </w:p>
    <w:p>
      <w:pPr>
        <w:pStyle w:val="3"/>
        <w:spacing w:before="0" w:after="0" w:line="480" w:lineRule="exact"/>
        <w:ind w:firstLine="560" w:firstLineChars="200"/>
        <w:rPr>
          <w:rFonts w:ascii="Times New Roman" w:hAnsi="Times New Roman" w:cs="黑体"/>
          <w:b w:val="0"/>
          <w:sz w:val="28"/>
          <w:szCs w:val="28"/>
        </w:rPr>
      </w:pPr>
      <w:r>
        <w:rPr>
          <w:rFonts w:hint="eastAsia" w:ascii="Times New Roman" w:hAnsi="Times New Roman" w:cs="黑体"/>
          <w:b w:val="0"/>
          <w:sz w:val="28"/>
          <w:szCs w:val="28"/>
        </w:rPr>
        <w:t>八、其他</w:t>
      </w:r>
    </w:p>
    <w:p>
      <w:pPr>
        <w:spacing w:line="480" w:lineRule="exact"/>
        <w:ind w:firstLine="560" w:firstLineChars="200"/>
        <w:rPr>
          <w:rFonts w:eastAsia="仿宋_GB2312" w:cs="仿宋_GB2312"/>
          <w:bCs/>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bCs/>
          <w:sz w:val="28"/>
          <w:szCs w:val="28"/>
        </w:rPr>
        <w:t>本采购文件中所引相关法律制度规定，</w:t>
      </w:r>
      <w:bookmarkStart w:id="100" w:name="_GoBack"/>
      <w:bookmarkEnd w:id="100"/>
      <w:r>
        <w:rPr>
          <w:rFonts w:hint="eastAsia" w:eastAsia="仿宋_GB2312" w:cs="仿宋_GB2312"/>
          <w:bCs/>
          <w:sz w:val="28"/>
          <w:szCs w:val="28"/>
        </w:rPr>
        <w:t>在政府采购中有变化的，按照变化后的相关法律制度规定执行。在本项目响应文件递交截止时间届满后，因相关法律制度规定的变化导致不符合相关法律制度规定的，直接按照变化后的相关法律制度规定执行，本采购文件不再做调整。</w:t>
      </w:r>
    </w:p>
    <w:p>
      <w:pPr>
        <w:keepNext/>
        <w:keepLines/>
        <w:spacing w:line="520" w:lineRule="exact"/>
        <w:jc w:val="center"/>
        <w:rPr>
          <w:rFonts w:eastAsia="方正小标宋简体" w:cs="方正小标宋简体"/>
          <w:bCs/>
          <w:sz w:val="36"/>
          <w:szCs w:val="36"/>
        </w:rPr>
      </w:pPr>
      <w:r>
        <w:rPr>
          <w:rFonts w:hint="eastAsia" w:eastAsia="方正小标宋简体" w:cs="方正小标宋简体"/>
          <w:bCs/>
          <w:sz w:val="36"/>
          <w:szCs w:val="36"/>
        </w:rPr>
        <w:t>第三章 响应文件格式</w:t>
      </w:r>
      <w:bookmarkStart w:id="55" w:name="_Toc217446082"/>
      <w:bookmarkStart w:id="56" w:name="_Toc308164821"/>
    </w:p>
    <w:p>
      <w:pPr>
        <w:spacing w:line="500" w:lineRule="exact"/>
        <w:rPr>
          <w:b/>
          <w:sz w:val="24"/>
        </w:rPr>
      </w:pPr>
    </w:p>
    <w:p>
      <w:pPr>
        <w:spacing w:line="480" w:lineRule="exact"/>
        <w:ind w:firstLine="562" w:firstLineChars="200"/>
        <w:rPr>
          <w:rFonts w:eastAsia="仿宋_GB2312" w:cs="仿宋_GB2312"/>
          <w:b/>
          <w:sz w:val="28"/>
          <w:szCs w:val="28"/>
        </w:rPr>
      </w:pPr>
      <w:r>
        <w:rPr>
          <w:rFonts w:hint="eastAsia" w:eastAsia="仿宋_GB2312" w:cs="仿宋_GB2312"/>
          <w:b/>
          <w:sz w:val="28"/>
          <w:szCs w:val="28"/>
        </w:rPr>
        <w:t>说明：</w:t>
      </w:r>
    </w:p>
    <w:p>
      <w:pPr>
        <w:spacing w:line="480" w:lineRule="exact"/>
        <w:ind w:firstLine="560" w:firstLineChars="200"/>
        <w:rPr>
          <w:rFonts w:eastAsia="仿宋_GB2312" w:cs="仿宋_GB2312"/>
          <w:sz w:val="28"/>
          <w:szCs w:val="28"/>
        </w:rPr>
      </w:pPr>
      <w:r>
        <w:rPr>
          <w:rFonts w:hint="eastAsia" w:eastAsia="仿宋_GB2312" w:cs="仿宋_GB2312"/>
          <w:sz w:val="28"/>
          <w:szCs w:val="28"/>
        </w:rPr>
        <w:t>一、供应商的响应文件和本章所制格式不一致的，评审小组将在评审时以响应文件不规范予以处理。</w:t>
      </w:r>
    </w:p>
    <w:p>
      <w:pPr>
        <w:spacing w:line="480" w:lineRule="exact"/>
        <w:ind w:firstLine="560" w:firstLineChars="200"/>
        <w:rPr>
          <w:rFonts w:eastAsia="仿宋_GB2312" w:cs="仿宋_GB2312"/>
          <w:sz w:val="28"/>
          <w:szCs w:val="28"/>
        </w:rPr>
      </w:pPr>
      <w:r>
        <w:rPr>
          <w:rFonts w:hint="eastAsia" w:eastAsia="仿宋_GB2312" w:cs="仿宋_GB2312"/>
          <w:sz w:val="28"/>
          <w:szCs w:val="28"/>
        </w:rPr>
        <w:t>二、本章所制响应文件格式有关表格中的备注栏，由供应商根据自身情况作解释性说明，不作为必填项。</w:t>
      </w:r>
    </w:p>
    <w:p>
      <w:pPr>
        <w:spacing w:line="480" w:lineRule="exact"/>
        <w:ind w:firstLine="560" w:firstLineChars="200"/>
        <w:rPr>
          <w:rFonts w:eastAsia="仿宋_GB2312" w:cs="仿宋_GB2312"/>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sz w:val="28"/>
          <w:szCs w:val="28"/>
        </w:rPr>
        <w:t>三、供应商不予填写的地方，应当用“/”表示。</w:t>
      </w:r>
    </w:p>
    <w:p>
      <w:pPr>
        <w:spacing w:line="780" w:lineRule="exact"/>
        <w:jc w:val="center"/>
        <w:rPr>
          <w:rFonts w:eastAsia="方正小标宋简体" w:cs="方正小标宋简体"/>
          <w:bCs/>
          <w:sz w:val="52"/>
          <w:szCs w:val="52"/>
        </w:rPr>
      </w:pPr>
      <w:r>
        <w:rPr>
          <w:rFonts w:hint="eastAsia" w:eastAsia="方正小标宋简体" w:cs="方正小标宋简体"/>
          <w:bCs/>
          <w:sz w:val="52"/>
          <w:szCs w:val="52"/>
        </w:rPr>
        <w:t>峨眉山市发展和改革局</w:t>
      </w:r>
    </w:p>
    <w:p>
      <w:pPr>
        <w:spacing w:line="780" w:lineRule="exact"/>
        <w:jc w:val="center"/>
        <w:rPr>
          <w:rFonts w:eastAsia="方正小标宋简体" w:cs="方正小标宋简体"/>
          <w:bCs/>
          <w:sz w:val="52"/>
          <w:szCs w:val="52"/>
        </w:rPr>
      </w:pPr>
      <w:r>
        <w:rPr>
          <w:rFonts w:hint="eastAsia" w:eastAsia="方正小标宋简体" w:cs="方正小标宋简体"/>
          <w:bCs/>
          <w:sz w:val="52"/>
          <w:szCs w:val="52"/>
        </w:rPr>
        <w:t>采购服务项目</w:t>
      </w:r>
    </w:p>
    <w:p>
      <w:pPr>
        <w:spacing w:line="780" w:lineRule="exact"/>
        <w:ind w:firstLine="1560" w:firstLineChars="300"/>
        <w:jc w:val="right"/>
        <w:rPr>
          <w:sz w:val="52"/>
          <w:szCs w:val="52"/>
        </w:rPr>
      </w:pPr>
    </w:p>
    <w:p>
      <w:pPr>
        <w:spacing w:line="780" w:lineRule="exact"/>
        <w:ind w:firstLine="1560" w:firstLineChars="300"/>
        <w:rPr>
          <w:sz w:val="52"/>
          <w:szCs w:val="52"/>
        </w:rPr>
      </w:pPr>
    </w:p>
    <w:p>
      <w:pPr>
        <w:spacing w:line="780" w:lineRule="exact"/>
        <w:jc w:val="center"/>
        <w:rPr>
          <w:rFonts w:eastAsia="黑体"/>
          <w:bCs/>
          <w:sz w:val="52"/>
          <w:szCs w:val="52"/>
        </w:rPr>
      </w:pPr>
      <w:r>
        <w:rPr>
          <w:rFonts w:hint="eastAsia" w:eastAsia="黑体"/>
          <w:bCs/>
          <w:sz w:val="52"/>
          <w:szCs w:val="52"/>
        </w:rPr>
        <w:t>竞争性谈判</w:t>
      </w:r>
    </w:p>
    <w:p>
      <w:pPr>
        <w:spacing w:line="780" w:lineRule="exact"/>
        <w:jc w:val="center"/>
        <w:rPr>
          <w:rFonts w:eastAsia="黑体"/>
          <w:b/>
          <w:sz w:val="52"/>
          <w:szCs w:val="52"/>
        </w:rPr>
      </w:pPr>
    </w:p>
    <w:p>
      <w:pPr>
        <w:spacing w:line="780" w:lineRule="exact"/>
        <w:jc w:val="center"/>
        <w:rPr>
          <w:rFonts w:eastAsia="黑体"/>
          <w:b/>
          <w:sz w:val="52"/>
          <w:szCs w:val="52"/>
        </w:rPr>
      </w:pPr>
    </w:p>
    <w:p>
      <w:pPr>
        <w:pStyle w:val="2"/>
        <w:jc w:val="center"/>
        <w:rPr>
          <w:rFonts w:eastAsia="黑体"/>
          <w:b w:val="0"/>
          <w:sz w:val="52"/>
          <w:szCs w:val="52"/>
        </w:rPr>
      </w:pPr>
      <w:bookmarkStart w:id="57" w:name="_Toc472608096"/>
      <w:r>
        <w:rPr>
          <w:rFonts w:hint="eastAsia" w:eastAsia="黑体"/>
          <w:b w:val="0"/>
          <w:sz w:val="52"/>
          <w:szCs w:val="52"/>
        </w:rPr>
        <w:t>响应</w:t>
      </w:r>
      <w:r>
        <w:rPr>
          <w:rFonts w:eastAsia="黑体"/>
          <w:b w:val="0"/>
          <w:sz w:val="52"/>
          <w:szCs w:val="52"/>
        </w:rPr>
        <w:t>文件</w:t>
      </w:r>
      <w:r>
        <w:rPr>
          <w:rFonts w:hint="eastAsia" w:eastAsia="黑体"/>
          <w:b w:val="0"/>
          <w:sz w:val="52"/>
          <w:szCs w:val="52"/>
        </w:rPr>
        <w:t>－资格性部分</w:t>
      </w:r>
      <w:bookmarkEnd w:id="57"/>
    </w:p>
    <w:p>
      <w:pPr>
        <w:spacing w:line="500" w:lineRule="exact"/>
        <w:rPr>
          <w:sz w:val="24"/>
        </w:rPr>
      </w:pPr>
    </w:p>
    <w:p>
      <w:pPr>
        <w:spacing w:line="500" w:lineRule="exact"/>
        <w:rPr>
          <w:sz w:val="24"/>
        </w:rPr>
      </w:pPr>
    </w:p>
    <w:p>
      <w:pPr>
        <w:spacing w:line="500" w:lineRule="exact"/>
        <w:rPr>
          <w:sz w:val="24"/>
        </w:rPr>
      </w:pPr>
    </w:p>
    <w:p>
      <w:pPr>
        <w:spacing w:line="500" w:lineRule="exact"/>
        <w:rPr>
          <w:rFonts w:eastAsia="楷体_GB2312" w:cs="楷体_GB2312"/>
          <w:bCs/>
          <w:spacing w:val="-11"/>
          <w:sz w:val="32"/>
          <w:szCs w:val="32"/>
          <w:u w:val="single"/>
        </w:rPr>
      </w:pPr>
      <w:r>
        <w:rPr>
          <w:rFonts w:hint="eastAsia" w:eastAsia="黑体" w:cs="黑体"/>
          <w:sz w:val="32"/>
          <w:szCs w:val="32"/>
        </w:rPr>
        <w:t>项目名称：</w:t>
      </w:r>
      <w:r>
        <w:rPr>
          <w:rFonts w:hint="eastAsia" w:eastAsia="楷体_GB2312" w:cs="楷体_GB2312"/>
          <w:bCs/>
          <w:spacing w:val="-11"/>
          <w:sz w:val="32"/>
          <w:szCs w:val="32"/>
          <w:u w:val="single"/>
        </w:rPr>
        <w:t>峨眉山市“十四五”规划</w:t>
      </w:r>
      <w:r>
        <w:rPr>
          <w:rFonts w:hint="eastAsia" w:eastAsia="楷体_GB2312" w:cs="楷体_GB2312"/>
          <w:bCs/>
          <w:spacing w:val="-11"/>
          <w:sz w:val="32"/>
          <w:szCs w:val="32"/>
          <w:u w:val="single"/>
          <w:lang w:eastAsia="zh-CN"/>
        </w:rPr>
        <w:t>中期评估编制单位</w:t>
      </w:r>
      <w:r>
        <w:rPr>
          <w:rFonts w:hint="eastAsia" w:eastAsia="楷体_GB2312" w:cs="楷体_GB2312"/>
          <w:bCs/>
          <w:spacing w:val="-11"/>
          <w:sz w:val="32"/>
          <w:szCs w:val="32"/>
          <w:u w:val="single"/>
        </w:rPr>
        <w:t>采购</w:t>
      </w:r>
    </w:p>
    <w:p>
      <w:pPr>
        <w:spacing w:line="500" w:lineRule="exact"/>
        <w:rPr>
          <w:sz w:val="32"/>
          <w:szCs w:val="32"/>
        </w:rPr>
      </w:pPr>
      <w:r>
        <w:rPr>
          <w:rFonts w:hint="eastAsia" w:eastAsia="黑体" w:cs="黑体"/>
          <w:sz w:val="32"/>
          <w:szCs w:val="32"/>
        </w:rPr>
        <w:t>采购人：</w:t>
      </w:r>
      <w:r>
        <w:rPr>
          <w:rFonts w:hint="eastAsia" w:eastAsia="楷体_GB2312" w:cs="楷体_GB2312"/>
          <w:sz w:val="32"/>
          <w:szCs w:val="32"/>
          <w:u w:val="single"/>
        </w:rPr>
        <w:t>峨眉山市发展和改革局</w:t>
      </w:r>
    </w:p>
    <w:p>
      <w:pPr>
        <w:spacing w:line="500" w:lineRule="exact"/>
        <w:rPr>
          <w:sz w:val="32"/>
          <w:szCs w:val="32"/>
        </w:rPr>
      </w:pPr>
      <w:r>
        <w:rPr>
          <w:rFonts w:hint="eastAsia" w:eastAsia="黑体" w:cs="黑体"/>
          <w:sz w:val="32"/>
          <w:szCs w:val="32"/>
        </w:rPr>
        <w:t>供应商全称：</w:t>
      </w:r>
      <w:r>
        <w:rPr>
          <w:rFonts w:hint="eastAsia"/>
          <w:sz w:val="32"/>
          <w:szCs w:val="32"/>
          <w:u w:val="single"/>
        </w:rPr>
        <w:t xml:space="preserve">                   （盖单位公章</w:t>
      </w:r>
      <w:r>
        <w:rPr>
          <w:sz w:val="32"/>
          <w:szCs w:val="32"/>
          <w:u w:val="single"/>
        </w:rPr>
        <w:t>）</w:t>
      </w:r>
    </w:p>
    <w:p>
      <w:pPr>
        <w:spacing w:line="500" w:lineRule="exact"/>
        <w:rPr>
          <w:sz w:val="32"/>
          <w:szCs w:val="32"/>
        </w:rPr>
      </w:pPr>
      <w:r>
        <w:rPr>
          <w:rFonts w:hint="eastAsia" w:eastAsia="黑体" w:cs="黑体"/>
          <w:sz w:val="32"/>
          <w:szCs w:val="32"/>
        </w:rPr>
        <w:t>日期：</w:t>
      </w:r>
      <w:r>
        <w:rPr>
          <w:rFonts w:hint="eastAsia"/>
          <w:sz w:val="32"/>
          <w:szCs w:val="32"/>
          <w:u w:val="single"/>
        </w:rPr>
        <w:t xml:space="preserve">    </w:t>
      </w:r>
      <w:r>
        <w:rPr>
          <w:rFonts w:hint="eastAsia" w:eastAsia="楷体_GB2312" w:cs="楷体_GB2312"/>
          <w:sz w:val="32"/>
          <w:szCs w:val="32"/>
          <w:u w:val="single"/>
        </w:rPr>
        <w:t>年  月  日</w:t>
      </w:r>
    </w:p>
    <w:p>
      <w:pPr>
        <w:spacing w:line="500" w:lineRule="exact"/>
        <w:jc w:val="center"/>
        <w:rPr>
          <w:b/>
          <w:sz w:val="24"/>
        </w:rPr>
      </w:pPr>
    </w:p>
    <w:p>
      <w:pPr>
        <w:spacing w:line="500" w:lineRule="exact"/>
        <w:jc w:val="center"/>
        <w:rPr>
          <w:b/>
          <w:sz w:val="24"/>
        </w:rPr>
      </w:pPr>
    </w:p>
    <w:p>
      <w:pPr>
        <w:spacing w:line="500" w:lineRule="exact"/>
        <w:jc w:val="center"/>
        <w:rPr>
          <w:b/>
          <w:sz w:val="24"/>
        </w:rPr>
      </w:pPr>
    </w:p>
    <w:p>
      <w:pPr>
        <w:spacing w:line="500" w:lineRule="exact"/>
        <w:jc w:val="center"/>
        <w:rPr>
          <w:b/>
          <w:sz w:val="24"/>
        </w:rPr>
      </w:pPr>
    </w:p>
    <w:p>
      <w:pPr>
        <w:spacing w:line="500" w:lineRule="exact"/>
        <w:jc w:val="center"/>
        <w:rPr>
          <w:b/>
          <w:sz w:val="24"/>
        </w:rPr>
      </w:pPr>
    </w:p>
    <w:p>
      <w:pPr>
        <w:keepNext/>
        <w:keepLines/>
        <w:spacing w:line="520" w:lineRule="exact"/>
        <w:jc w:val="center"/>
        <w:rPr>
          <w:rFonts w:eastAsia="方正小标宋简体" w:cs="方正小标宋简体"/>
          <w:sz w:val="36"/>
          <w:szCs w:val="36"/>
        </w:rPr>
      </w:pPr>
      <w:bookmarkStart w:id="58" w:name="_Toc472608097"/>
      <w:r>
        <w:rPr>
          <w:rFonts w:hint="eastAsia" w:eastAsia="方正小标宋简体" w:cs="方正小标宋简体"/>
          <w:sz w:val="36"/>
          <w:szCs w:val="36"/>
        </w:rPr>
        <w:t>一、谈判函</w:t>
      </w:r>
      <w:bookmarkEnd w:id="55"/>
      <w:bookmarkEnd w:id="56"/>
      <w:bookmarkEnd w:id="58"/>
    </w:p>
    <w:p>
      <w:pPr>
        <w:spacing w:line="480" w:lineRule="exact"/>
        <w:rPr>
          <w:sz w:val="24"/>
          <w:u w:val="single"/>
        </w:rPr>
      </w:pPr>
    </w:p>
    <w:p>
      <w:pPr>
        <w:spacing w:line="480" w:lineRule="exact"/>
        <w:rPr>
          <w:rFonts w:eastAsia="仿宋_GB2312" w:cs="仿宋_GB2312"/>
          <w:sz w:val="28"/>
          <w:szCs w:val="28"/>
        </w:rPr>
      </w:pPr>
      <w:r>
        <w:rPr>
          <w:rFonts w:hint="eastAsia" w:eastAsia="仿宋_GB2312" w:cs="仿宋_GB2312"/>
          <w:sz w:val="28"/>
          <w:szCs w:val="28"/>
          <w:u w:val="single"/>
        </w:rPr>
        <w:t>峨眉山市发展和改革局</w:t>
      </w:r>
      <w:r>
        <w:rPr>
          <w:rFonts w:hint="eastAsia" w:eastAsia="仿宋_GB2312" w:cs="仿宋_GB2312"/>
          <w:sz w:val="28"/>
          <w:szCs w:val="28"/>
        </w:rPr>
        <w:t>：</w:t>
      </w:r>
    </w:p>
    <w:p>
      <w:pPr>
        <w:spacing w:line="500" w:lineRule="exact"/>
        <w:rPr>
          <w:rFonts w:eastAsia="楷体_GB2312" w:cs="楷体_GB2312"/>
          <w:bCs/>
          <w:spacing w:val="-11"/>
          <w:sz w:val="32"/>
          <w:szCs w:val="32"/>
          <w:u w:val="single"/>
        </w:rPr>
      </w:pPr>
      <w:r>
        <w:rPr>
          <w:rFonts w:hint="eastAsia" w:eastAsia="仿宋_GB2312" w:cs="仿宋_GB2312"/>
          <w:sz w:val="28"/>
          <w:szCs w:val="28"/>
        </w:rPr>
        <w:t>我方全面研究了</w:t>
      </w:r>
      <w:r>
        <w:rPr>
          <w:rFonts w:hint="eastAsia" w:eastAsia="仿宋_GB2312" w:cs="仿宋_GB2312"/>
          <w:sz w:val="28"/>
          <w:szCs w:val="28"/>
          <w:u w:val="single"/>
        </w:rPr>
        <w:t>峨眉山市“十四五”规划</w:t>
      </w:r>
      <w:r>
        <w:rPr>
          <w:rFonts w:hint="eastAsia" w:eastAsia="仿宋_GB2312" w:cs="仿宋_GB2312"/>
          <w:sz w:val="28"/>
          <w:szCs w:val="28"/>
          <w:u w:val="single"/>
          <w:lang w:eastAsia="zh-CN"/>
        </w:rPr>
        <w:t>中期评估编制单位</w:t>
      </w:r>
      <w:r>
        <w:rPr>
          <w:rFonts w:hint="eastAsia" w:eastAsia="仿宋_GB2312" w:cs="仿宋_GB2312"/>
          <w:sz w:val="28"/>
          <w:szCs w:val="28"/>
          <w:u w:val="single"/>
        </w:rPr>
        <w:t>采购</w:t>
      </w:r>
      <w:r>
        <w:rPr>
          <w:rFonts w:hint="eastAsia" w:eastAsia="仿宋_GB2312" w:cs="仿宋_GB2312"/>
          <w:sz w:val="28"/>
          <w:szCs w:val="28"/>
        </w:rPr>
        <w:t>项目采购文件，决定参加贵单位组织的本项目采购。我方授权</w:t>
      </w:r>
      <w:r>
        <w:rPr>
          <w:rFonts w:hint="eastAsia" w:eastAsia="仿宋_GB2312" w:cs="仿宋_GB2312"/>
          <w:sz w:val="28"/>
          <w:szCs w:val="28"/>
          <w:u w:val="single"/>
        </w:rPr>
        <w:t>　　　　</w:t>
      </w:r>
      <w:r>
        <w:rPr>
          <w:rFonts w:hint="eastAsia" w:eastAsia="仿宋_GB2312" w:cs="仿宋_GB2312"/>
          <w:sz w:val="28"/>
          <w:szCs w:val="28"/>
        </w:rPr>
        <w:t>（姓名），身份证号：</w:t>
      </w:r>
      <w:r>
        <w:rPr>
          <w:rFonts w:hint="eastAsia" w:eastAsia="仿宋_GB2312" w:cs="仿宋_GB2312"/>
          <w:sz w:val="28"/>
          <w:szCs w:val="28"/>
          <w:u w:val="single"/>
        </w:rPr>
        <w:t xml:space="preserve">        </w:t>
      </w:r>
      <w:r>
        <w:rPr>
          <w:rFonts w:hint="eastAsia" w:eastAsia="仿宋_GB2312" w:cs="仿宋_GB2312"/>
          <w:sz w:val="28"/>
          <w:szCs w:val="28"/>
        </w:rPr>
        <w:t>代表我方</w:t>
      </w:r>
      <w:r>
        <w:rPr>
          <w:rFonts w:hint="eastAsia" w:eastAsia="仿宋_GB2312" w:cs="仿宋_GB2312"/>
          <w:sz w:val="28"/>
          <w:szCs w:val="28"/>
          <w:u w:val="single"/>
        </w:rPr>
        <w:t>　　　　　　　　　　　</w:t>
      </w:r>
      <w:r>
        <w:rPr>
          <w:rFonts w:hint="eastAsia" w:eastAsia="仿宋_GB2312" w:cs="仿宋_GB2312"/>
          <w:sz w:val="28"/>
          <w:szCs w:val="28"/>
        </w:rPr>
        <w:t>（供应商的名称）全权处理本项目采购的有关事宜。</w:t>
      </w:r>
    </w:p>
    <w:p>
      <w:pPr>
        <w:spacing w:line="480" w:lineRule="exact"/>
        <w:ind w:firstLine="560" w:firstLineChars="200"/>
        <w:rPr>
          <w:rFonts w:eastAsia="仿宋_GB2312" w:cs="仿宋_GB2312"/>
          <w:sz w:val="28"/>
          <w:szCs w:val="28"/>
        </w:rPr>
      </w:pPr>
      <w:r>
        <w:rPr>
          <w:rFonts w:hint="eastAsia" w:eastAsia="仿宋_GB2312" w:cs="仿宋_GB2312"/>
          <w:sz w:val="28"/>
          <w:szCs w:val="28"/>
        </w:rPr>
        <w:t>一、我方自愿按照采购文件规定的各项要求向采购人提供所需服务；</w:t>
      </w:r>
    </w:p>
    <w:p>
      <w:pPr>
        <w:spacing w:line="480" w:lineRule="exact"/>
        <w:ind w:firstLine="560" w:firstLineChars="200"/>
        <w:rPr>
          <w:rFonts w:eastAsia="仿宋_GB2312" w:cs="仿宋_GB2312"/>
          <w:sz w:val="28"/>
          <w:szCs w:val="28"/>
        </w:rPr>
      </w:pPr>
      <w:r>
        <w:rPr>
          <w:rFonts w:hint="eastAsia" w:eastAsia="仿宋_GB2312" w:cs="仿宋_GB2312"/>
          <w:sz w:val="28"/>
          <w:szCs w:val="28"/>
        </w:rPr>
        <w:t>二、一旦我方成交，我方将严格履行付款方式、质量、履约时间、技术要求等政府采购合同规定的责任和义务；</w:t>
      </w:r>
    </w:p>
    <w:p>
      <w:pPr>
        <w:spacing w:line="480" w:lineRule="exact"/>
        <w:ind w:firstLine="560" w:firstLineChars="200"/>
        <w:rPr>
          <w:rFonts w:eastAsia="仿宋_GB2312" w:cs="仿宋_GB2312"/>
          <w:sz w:val="28"/>
          <w:szCs w:val="28"/>
        </w:rPr>
      </w:pPr>
      <w:r>
        <w:rPr>
          <w:rFonts w:hint="eastAsia" w:eastAsia="仿宋_GB2312" w:cs="仿宋_GB2312"/>
          <w:sz w:val="28"/>
          <w:szCs w:val="28"/>
        </w:rPr>
        <w:t>三、我方同意本采购文件依据《四川省政府采购当事人诚信管理办法》（川财采〔2015〕33号文件）对我方可能存在的失信行为进行的惩戒；</w:t>
      </w:r>
    </w:p>
    <w:p>
      <w:pPr>
        <w:spacing w:line="480" w:lineRule="exact"/>
        <w:ind w:firstLine="560" w:firstLineChars="200"/>
        <w:rPr>
          <w:rFonts w:eastAsia="仿宋_GB2312" w:cs="仿宋_GB2312"/>
          <w:sz w:val="28"/>
          <w:szCs w:val="28"/>
        </w:rPr>
      </w:pPr>
      <w:r>
        <w:rPr>
          <w:rFonts w:hint="eastAsia" w:eastAsia="仿宋_GB2312" w:cs="仿宋_GB2312"/>
          <w:sz w:val="28"/>
          <w:szCs w:val="28"/>
        </w:rPr>
        <w:t>四、我方为本项目提交的采购文件正本一份，副本</w:t>
      </w:r>
      <w:r>
        <w:rPr>
          <w:rFonts w:hint="eastAsia" w:eastAsia="仿宋_GB2312" w:cs="仿宋_GB2312"/>
          <w:sz w:val="28"/>
          <w:szCs w:val="28"/>
          <w:u w:val="single"/>
        </w:rPr>
        <w:t>二</w:t>
      </w:r>
      <w:r>
        <w:rPr>
          <w:rFonts w:hint="eastAsia" w:eastAsia="仿宋_GB2312" w:cs="仿宋_GB2312"/>
          <w:sz w:val="28"/>
          <w:szCs w:val="28"/>
        </w:rPr>
        <w:t>份。</w:t>
      </w:r>
    </w:p>
    <w:p>
      <w:pPr>
        <w:spacing w:line="480" w:lineRule="exact"/>
        <w:ind w:firstLine="560" w:firstLineChars="200"/>
        <w:rPr>
          <w:rFonts w:eastAsia="仿宋_GB2312" w:cs="仿宋_GB2312"/>
          <w:sz w:val="28"/>
          <w:szCs w:val="28"/>
        </w:rPr>
      </w:pPr>
      <w:r>
        <w:rPr>
          <w:rFonts w:hint="eastAsia" w:eastAsia="仿宋_GB2312" w:cs="仿宋_GB2312"/>
          <w:sz w:val="28"/>
          <w:szCs w:val="28"/>
        </w:rPr>
        <w:t>五、我方同意完成本项目的工期为</w:t>
      </w:r>
      <w:r>
        <w:rPr>
          <w:rFonts w:hint="eastAsia" w:eastAsia="仿宋_GB2312" w:cs="仿宋_GB2312"/>
          <w:sz w:val="28"/>
          <w:szCs w:val="28"/>
          <w:u w:val="single"/>
        </w:rPr>
        <w:t>20</w:t>
      </w:r>
      <w:r>
        <w:rPr>
          <w:rFonts w:hint="eastAsia" w:eastAsia="仿宋_GB2312" w:cs="仿宋_GB2312"/>
          <w:sz w:val="28"/>
          <w:szCs w:val="28"/>
        </w:rPr>
        <w:t>日历天。</w:t>
      </w:r>
    </w:p>
    <w:p>
      <w:pPr>
        <w:spacing w:line="480" w:lineRule="exact"/>
        <w:ind w:firstLine="560" w:firstLineChars="200"/>
        <w:rPr>
          <w:rFonts w:eastAsia="仿宋_GB2312" w:cs="仿宋_GB2312"/>
          <w:sz w:val="28"/>
          <w:szCs w:val="28"/>
        </w:rPr>
      </w:pPr>
      <w:r>
        <w:rPr>
          <w:rFonts w:hint="eastAsia" w:eastAsia="仿宋_GB2312" w:cs="仿宋_GB2312"/>
          <w:sz w:val="28"/>
          <w:szCs w:val="28"/>
        </w:rPr>
        <w:t>六、我方愿意提供采购人可能另外要求的，与采购有关的文件资料，并保证我方已提供和将要提供的文件资料是真实、准确的；</w:t>
      </w:r>
    </w:p>
    <w:p>
      <w:pPr>
        <w:spacing w:line="480" w:lineRule="exact"/>
        <w:ind w:firstLine="560" w:firstLineChars="200"/>
        <w:rPr>
          <w:rFonts w:eastAsia="仿宋_GB2312" w:cs="仿宋_GB2312"/>
          <w:sz w:val="28"/>
          <w:szCs w:val="28"/>
        </w:rPr>
      </w:pPr>
      <w:r>
        <w:rPr>
          <w:rFonts w:hint="eastAsia" w:eastAsia="仿宋_GB2312" w:cs="仿宋_GB2312"/>
          <w:sz w:val="28"/>
          <w:szCs w:val="28"/>
        </w:rPr>
        <w:t>七、我方报价为本采购项目合同下所有费用，是采购人最终验收合格后的总价，包括本次采购标的物的所有内容、以及采购文件规定的其它费用。</w:t>
      </w:r>
    </w:p>
    <w:p>
      <w:pPr>
        <w:spacing w:line="480" w:lineRule="exact"/>
        <w:ind w:firstLine="560" w:firstLineChars="200"/>
        <w:rPr>
          <w:rFonts w:eastAsia="仿宋_GB2312" w:cs="仿宋_GB2312"/>
          <w:sz w:val="28"/>
          <w:szCs w:val="28"/>
        </w:rPr>
      </w:pPr>
      <w:r>
        <w:rPr>
          <w:rFonts w:hint="eastAsia" w:eastAsia="仿宋_GB2312" w:cs="仿宋_GB2312"/>
          <w:sz w:val="28"/>
          <w:szCs w:val="28"/>
        </w:rPr>
        <w:t>八、我方报价均真实有效，不存在不正当竞争行为，并且不存在以低价谋取成交后提供不良产品或者不诚信履约情况。评审小组认为我方报价涉嫌不正当竞争，我方将按照评审小组要求积极配合提供相关证明材料；并接受评审小组的认定。</w:t>
      </w:r>
    </w:p>
    <w:p>
      <w:pPr>
        <w:spacing w:line="480" w:lineRule="exact"/>
        <w:ind w:firstLine="560" w:firstLineChars="200"/>
        <w:rPr>
          <w:rFonts w:eastAsia="仿宋_GB2312" w:cs="仿宋_GB2312"/>
          <w:sz w:val="28"/>
          <w:szCs w:val="28"/>
        </w:rPr>
      </w:pP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供应商全称</w:t>
      </w:r>
      <w:r>
        <w:rPr>
          <w:rFonts w:hint="eastAsia" w:eastAsia="仿宋_GB2312" w:cs="仿宋_GB2312"/>
          <w:sz w:val="28"/>
          <w:szCs w:val="28"/>
          <w:u w:val="single"/>
        </w:rPr>
        <w:t>：　（盖单位公章）</w:t>
      </w: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法定代表人（负责人）或授权代表：</w:t>
      </w:r>
      <w:r>
        <w:rPr>
          <w:rFonts w:hint="eastAsia" w:eastAsia="仿宋_GB2312" w:cs="仿宋_GB2312"/>
          <w:sz w:val="28"/>
          <w:szCs w:val="28"/>
          <w:u w:val="single"/>
        </w:rPr>
        <w:t>　（签字）</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通讯地址：</w:t>
      </w:r>
      <w:r>
        <w:rPr>
          <w:rFonts w:hint="eastAsia" w:eastAsia="仿宋_GB2312" w:cs="仿宋_GB2312"/>
          <w:sz w:val="28"/>
          <w:szCs w:val="28"/>
          <w:u w:val="single"/>
        </w:rPr>
        <w:t>　　　　　　　　　　　　　　　　　</w:t>
      </w:r>
      <w:r>
        <w:rPr>
          <w:rFonts w:hint="eastAsia" w:eastAsia="仿宋_GB2312" w:cs="仿宋_GB2312"/>
          <w:sz w:val="28"/>
          <w:szCs w:val="28"/>
        </w:rPr>
        <w:t>。</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邮政编码：</w:t>
      </w:r>
      <w:r>
        <w:rPr>
          <w:rFonts w:hint="eastAsia" w:eastAsia="仿宋_GB2312" w:cs="仿宋_GB2312"/>
          <w:sz w:val="28"/>
          <w:szCs w:val="28"/>
          <w:u w:val="single"/>
        </w:rPr>
        <w:t>　　　　　　　　　　　　　　　　　</w:t>
      </w:r>
      <w:r>
        <w:rPr>
          <w:rFonts w:hint="eastAsia" w:eastAsia="仿宋_GB2312" w:cs="仿宋_GB2312"/>
          <w:sz w:val="28"/>
          <w:szCs w:val="28"/>
        </w:rPr>
        <w:t>。</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联系电话：</w:t>
      </w:r>
      <w:r>
        <w:rPr>
          <w:rFonts w:hint="eastAsia" w:eastAsia="仿宋_GB2312" w:cs="仿宋_GB2312"/>
          <w:sz w:val="28"/>
          <w:szCs w:val="28"/>
          <w:u w:val="single"/>
        </w:rPr>
        <w:t>　　　　　　　　　　　　　　　　　　</w:t>
      </w:r>
      <w:r>
        <w:rPr>
          <w:rFonts w:hint="eastAsia" w:eastAsia="仿宋_GB2312" w:cs="仿宋_GB2312"/>
          <w:sz w:val="28"/>
          <w:szCs w:val="28"/>
        </w:rPr>
        <w:t>。</w:t>
      </w:r>
    </w:p>
    <w:p>
      <w:pPr>
        <w:spacing w:line="480" w:lineRule="exact"/>
        <w:ind w:firstLine="560" w:firstLineChars="200"/>
        <w:jc w:val="left"/>
        <w:rPr>
          <w:rFonts w:eastAsia="仿宋_GB2312" w:cs="仿宋_GB2312"/>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sz w:val="28"/>
          <w:szCs w:val="28"/>
        </w:rPr>
        <w:t>日期：</w:t>
      </w:r>
      <w:r>
        <w:rPr>
          <w:rFonts w:hint="eastAsia" w:eastAsia="仿宋_GB2312" w:cs="仿宋_GB2312"/>
          <w:sz w:val="28"/>
          <w:szCs w:val="28"/>
          <w:u w:val="single"/>
        </w:rPr>
        <w:t>　　　　年　　　月　　　　　日</w:t>
      </w:r>
      <w:r>
        <w:rPr>
          <w:rFonts w:hint="eastAsia" w:eastAsia="仿宋_GB2312" w:cs="仿宋_GB2312"/>
          <w:sz w:val="28"/>
          <w:szCs w:val="28"/>
        </w:rPr>
        <w:t>。</w:t>
      </w:r>
    </w:p>
    <w:p>
      <w:pPr>
        <w:keepNext/>
        <w:keepLines/>
        <w:spacing w:line="520" w:lineRule="exact"/>
        <w:jc w:val="center"/>
        <w:rPr>
          <w:rFonts w:eastAsia="方正小标宋简体" w:cs="方正小标宋简体"/>
          <w:sz w:val="36"/>
          <w:szCs w:val="36"/>
        </w:rPr>
      </w:pPr>
      <w:bookmarkStart w:id="59" w:name="_Toc472608098"/>
      <w:r>
        <w:rPr>
          <w:rFonts w:hint="eastAsia" w:eastAsia="方正小标宋简体" w:cs="方正小标宋简体"/>
          <w:sz w:val="36"/>
          <w:szCs w:val="36"/>
        </w:rPr>
        <w:t>二、承诺函</w:t>
      </w:r>
      <w:bookmarkEnd w:id="59"/>
    </w:p>
    <w:p>
      <w:pPr>
        <w:spacing w:line="500" w:lineRule="exact"/>
        <w:ind w:firstLine="120" w:firstLineChars="50"/>
        <w:rPr>
          <w:sz w:val="24"/>
          <w:u w:val="single"/>
        </w:rPr>
      </w:pPr>
    </w:p>
    <w:p>
      <w:pPr>
        <w:spacing w:line="480" w:lineRule="exact"/>
        <w:rPr>
          <w:rFonts w:eastAsia="仿宋_GB2312" w:cs="仿宋_GB2312"/>
          <w:sz w:val="28"/>
          <w:szCs w:val="28"/>
        </w:rPr>
      </w:pPr>
      <w:r>
        <w:rPr>
          <w:rFonts w:hint="eastAsia" w:eastAsia="仿宋_GB2312" w:cs="仿宋_GB2312"/>
          <w:sz w:val="28"/>
          <w:szCs w:val="28"/>
          <w:u w:val="single"/>
        </w:rPr>
        <w:t>峨眉山市发展和改革局　</w:t>
      </w:r>
      <w:r>
        <w:rPr>
          <w:rFonts w:hint="eastAsia" w:eastAsia="仿宋_GB2312" w:cs="仿宋_GB2312"/>
          <w:sz w:val="28"/>
          <w:szCs w:val="28"/>
        </w:rPr>
        <w:t>：</w:t>
      </w:r>
    </w:p>
    <w:p>
      <w:pPr>
        <w:spacing w:line="480" w:lineRule="exact"/>
        <w:ind w:firstLine="560" w:firstLineChars="200"/>
        <w:rPr>
          <w:rFonts w:eastAsia="仿宋_GB2312" w:cs="仿宋_GB2312"/>
          <w:sz w:val="28"/>
          <w:szCs w:val="28"/>
        </w:rPr>
      </w:pPr>
      <w:r>
        <w:rPr>
          <w:rFonts w:hint="eastAsia" w:eastAsia="仿宋_GB2312" w:cs="仿宋_GB2312"/>
          <w:sz w:val="28"/>
          <w:szCs w:val="28"/>
        </w:rPr>
        <w:t>我方作为本次采购项目的供应商，根据采购文件要求，现郑重承诺如下：</w:t>
      </w:r>
    </w:p>
    <w:p>
      <w:pPr>
        <w:spacing w:line="480" w:lineRule="exact"/>
        <w:ind w:firstLine="560" w:firstLineChars="200"/>
        <w:rPr>
          <w:rFonts w:eastAsia="仿宋_GB2312" w:cs="仿宋_GB2312"/>
          <w:sz w:val="28"/>
          <w:szCs w:val="28"/>
        </w:rPr>
      </w:pPr>
      <w:r>
        <w:rPr>
          <w:rFonts w:hint="eastAsia" w:eastAsia="仿宋_GB2312" w:cs="仿宋_GB2312"/>
          <w:sz w:val="28"/>
          <w:szCs w:val="28"/>
        </w:rPr>
        <w:t>一、具备《中华人民共和国政府采购法》第二十二条第一款和本项目规定的条件：</w:t>
      </w:r>
    </w:p>
    <w:p>
      <w:pPr>
        <w:spacing w:line="480" w:lineRule="exact"/>
        <w:ind w:firstLine="560" w:firstLineChars="200"/>
        <w:rPr>
          <w:rFonts w:eastAsia="仿宋_GB2312" w:cs="仿宋_GB2312"/>
          <w:sz w:val="28"/>
          <w:szCs w:val="28"/>
        </w:rPr>
      </w:pPr>
      <w:r>
        <w:rPr>
          <w:rFonts w:hint="eastAsia" w:eastAsia="仿宋_GB2312" w:cs="仿宋_GB2312"/>
          <w:sz w:val="28"/>
          <w:szCs w:val="28"/>
        </w:rPr>
        <w:t>（一）具有独立承担民事责任的能力；</w:t>
      </w:r>
    </w:p>
    <w:p>
      <w:pPr>
        <w:spacing w:line="480" w:lineRule="exact"/>
        <w:ind w:firstLine="560" w:firstLineChars="200"/>
        <w:rPr>
          <w:rFonts w:eastAsia="仿宋_GB2312" w:cs="仿宋_GB2312"/>
          <w:sz w:val="28"/>
          <w:szCs w:val="28"/>
        </w:rPr>
      </w:pPr>
      <w:r>
        <w:rPr>
          <w:rFonts w:hint="eastAsia" w:eastAsia="仿宋_GB2312" w:cs="仿宋_GB2312"/>
          <w:sz w:val="28"/>
          <w:szCs w:val="28"/>
        </w:rPr>
        <w:t>（二）具有良好的商业信誉和健全的财务会计制度；</w:t>
      </w:r>
    </w:p>
    <w:p>
      <w:pPr>
        <w:spacing w:line="480" w:lineRule="exact"/>
        <w:ind w:firstLine="560" w:firstLineChars="200"/>
        <w:rPr>
          <w:rFonts w:eastAsia="仿宋_GB2312" w:cs="仿宋_GB2312"/>
          <w:sz w:val="28"/>
          <w:szCs w:val="28"/>
        </w:rPr>
      </w:pPr>
      <w:r>
        <w:rPr>
          <w:rFonts w:hint="eastAsia" w:eastAsia="仿宋_GB2312" w:cs="仿宋_GB2312"/>
          <w:sz w:val="28"/>
          <w:szCs w:val="28"/>
        </w:rPr>
        <w:t>（三）具有履行合同所必需的设备和专业技术能力；</w:t>
      </w:r>
    </w:p>
    <w:p>
      <w:pPr>
        <w:spacing w:line="480" w:lineRule="exact"/>
        <w:ind w:firstLine="560" w:firstLineChars="200"/>
        <w:rPr>
          <w:rFonts w:eastAsia="仿宋_GB2312" w:cs="仿宋_GB2312"/>
          <w:sz w:val="28"/>
          <w:szCs w:val="28"/>
        </w:rPr>
      </w:pPr>
      <w:r>
        <w:rPr>
          <w:rFonts w:hint="eastAsia" w:eastAsia="仿宋_GB2312" w:cs="仿宋_GB2312"/>
          <w:sz w:val="28"/>
          <w:szCs w:val="28"/>
        </w:rPr>
        <w:t>（四）有依法缴纳税收和社会保障资金的良好记录；</w:t>
      </w:r>
    </w:p>
    <w:p>
      <w:pPr>
        <w:spacing w:line="480" w:lineRule="exact"/>
        <w:ind w:firstLine="560" w:firstLineChars="200"/>
        <w:rPr>
          <w:rFonts w:eastAsia="仿宋_GB2312" w:cs="仿宋_GB2312"/>
          <w:sz w:val="28"/>
          <w:szCs w:val="28"/>
        </w:rPr>
      </w:pPr>
      <w:r>
        <w:rPr>
          <w:rFonts w:hint="eastAsia" w:eastAsia="仿宋_GB2312" w:cs="仿宋_GB2312"/>
          <w:sz w:val="28"/>
          <w:szCs w:val="28"/>
        </w:rPr>
        <w:t>（五）参加政府采购活动前三年内，在经营活动中没有重大违法记录；</w:t>
      </w:r>
    </w:p>
    <w:p>
      <w:pPr>
        <w:spacing w:line="480" w:lineRule="exact"/>
        <w:ind w:firstLine="560" w:firstLineChars="200"/>
        <w:rPr>
          <w:rFonts w:eastAsia="仿宋_GB2312" w:cs="仿宋_GB2312"/>
          <w:sz w:val="28"/>
          <w:szCs w:val="28"/>
        </w:rPr>
      </w:pPr>
      <w:r>
        <w:rPr>
          <w:rFonts w:hint="eastAsia" w:eastAsia="仿宋_GB2312" w:cs="仿宋_GB2312"/>
          <w:sz w:val="28"/>
          <w:szCs w:val="28"/>
        </w:rPr>
        <w:t>（六）法律、行政法规规定的其他条件；</w:t>
      </w:r>
    </w:p>
    <w:p>
      <w:pPr>
        <w:spacing w:line="480" w:lineRule="exact"/>
        <w:ind w:firstLine="560" w:firstLineChars="200"/>
        <w:rPr>
          <w:rFonts w:eastAsia="仿宋_GB2312" w:cs="仿宋_GB2312"/>
          <w:sz w:val="28"/>
          <w:szCs w:val="28"/>
        </w:rPr>
      </w:pPr>
      <w:r>
        <w:rPr>
          <w:rFonts w:hint="eastAsia" w:eastAsia="仿宋_GB2312" w:cs="仿宋_GB2312"/>
          <w:sz w:val="28"/>
          <w:szCs w:val="28"/>
        </w:rPr>
        <w:t>二、具备（资质）：……………….</w:t>
      </w:r>
    </w:p>
    <w:p>
      <w:pPr>
        <w:spacing w:line="480" w:lineRule="exact"/>
        <w:ind w:firstLine="560" w:firstLineChars="200"/>
        <w:rPr>
          <w:rFonts w:eastAsia="仿宋_GB2312" w:cs="仿宋_GB2312"/>
          <w:sz w:val="28"/>
          <w:szCs w:val="28"/>
        </w:rPr>
      </w:pPr>
      <w:r>
        <w:rPr>
          <w:rFonts w:hint="eastAsia" w:eastAsia="仿宋_GB2312" w:cs="仿宋_GB2312"/>
          <w:sz w:val="28"/>
          <w:szCs w:val="28"/>
        </w:rPr>
        <w:t>三、完全接受和满足本项目采购文件中规定的实质性要求，如对采购文件有异议，已经在响应文件递交截止时间届满前依法进行维权救济，不存在对采购文件有异议的同时又参加采购以求侥幸成交或者为实现其他非法目的的行为。</w:t>
      </w:r>
    </w:p>
    <w:p>
      <w:pPr>
        <w:spacing w:line="480" w:lineRule="exact"/>
        <w:ind w:firstLine="560" w:firstLineChars="200"/>
        <w:rPr>
          <w:rFonts w:eastAsia="仿宋_GB2312" w:cs="仿宋_GB2312"/>
          <w:sz w:val="28"/>
          <w:szCs w:val="28"/>
        </w:rPr>
      </w:pPr>
      <w:r>
        <w:rPr>
          <w:rFonts w:hint="eastAsia" w:eastAsia="仿宋_GB2312" w:cs="仿宋_GB2312"/>
          <w:sz w:val="28"/>
          <w:szCs w:val="28"/>
        </w:rPr>
        <w:t>四、参加本次采购活动，不存在与单位负责人为同一人或者存在直接控股、管理关系的其他供应商参与同一合同项下的政府采购活动的行为。</w:t>
      </w:r>
    </w:p>
    <w:p>
      <w:pPr>
        <w:spacing w:line="480" w:lineRule="exact"/>
        <w:ind w:firstLine="560" w:firstLineChars="200"/>
        <w:rPr>
          <w:rFonts w:eastAsia="仿宋_GB2312" w:cs="仿宋_GB2312"/>
          <w:sz w:val="28"/>
          <w:szCs w:val="28"/>
        </w:rPr>
      </w:pPr>
      <w:r>
        <w:rPr>
          <w:rFonts w:hint="eastAsia" w:eastAsia="仿宋_GB2312" w:cs="仿宋_GB2312"/>
          <w:sz w:val="28"/>
          <w:szCs w:val="28"/>
        </w:rPr>
        <w:t>五、参加本次采购活动，不存在和其他供应商在同一合同项下的采购项目中，同时委托同一个自然人、同一家庭的人员、同一单位的人员作为代理人的行为。</w:t>
      </w:r>
    </w:p>
    <w:p>
      <w:pPr>
        <w:spacing w:line="480" w:lineRule="exact"/>
        <w:ind w:firstLine="560" w:firstLineChars="200"/>
        <w:rPr>
          <w:rFonts w:eastAsia="仿宋_GB2312" w:cs="仿宋_GB2312"/>
          <w:sz w:val="28"/>
          <w:szCs w:val="28"/>
        </w:rPr>
      </w:pPr>
      <w:r>
        <w:rPr>
          <w:rFonts w:hint="eastAsia" w:eastAsia="仿宋_GB2312" w:cs="仿宋_GB2312"/>
          <w:sz w:val="28"/>
          <w:szCs w:val="28"/>
        </w:rPr>
        <w:t>六、如果有《四川省政府采购当事人诚信管理办法》（川财采〔2015〕33号）规定的记入诚信档案的失信行为，将在响应件中全面如实反映。</w:t>
      </w:r>
    </w:p>
    <w:p>
      <w:pPr>
        <w:spacing w:line="480" w:lineRule="exact"/>
        <w:ind w:firstLine="560" w:firstLineChars="200"/>
        <w:rPr>
          <w:rFonts w:eastAsia="仿宋_GB2312" w:cs="仿宋_GB2312"/>
          <w:sz w:val="28"/>
          <w:szCs w:val="28"/>
        </w:rPr>
      </w:pPr>
      <w:r>
        <w:rPr>
          <w:rFonts w:hint="eastAsia" w:eastAsia="仿宋_GB2312" w:cs="仿宋_GB2312"/>
          <w:sz w:val="28"/>
          <w:szCs w:val="28"/>
        </w:rPr>
        <w:t>七、响应文件中提供的任何材料、资料、技术、服务、商务等响应承诺情况都是真实的、有效的、合法的。</w:t>
      </w:r>
    </w:p>
    <w:p>
      <w:pPr>
        <w:spacing w:line="480" w:lineRule="exact"/>
        <w:ind w:firstLine="560" w:firstLineChars="200"/>
        <w:rPr>
          <w:rFonts w:eastAsia="仿宋_GB2312" w:cs="仿宋_GB2312"/>
          <w:sz w:val="28"/>
          <w:szCs w:val="28"/>
        </w:rPr>
      </w:pPr>
      <w:r>
        <w:rPr>
          <w:rFonts w:hint="eastAsia" w:eastAsia="仿宋_GB2312" w:cs="仿宋_GB2312"/>
          <w:sz w:val="28"/>
          <w:szCs w:val="28"/>
        </w:rPr>
        <w:t>八、如本项目评审过程中需要提供样品，则我公司提供的样品即为成交后将要提供的成交产品，我公司对提供样品的性能和质量负责，因样品存在缺陷或者不符合采购文件要求导致未能成交的，我公司愿意承担相应不利后果。</w:t>
      </w:r>
    </w:p>
    <w:p>
      <w:pPr>
        <w:spacing w:line="480" w:lineRule="exact"/>
        <w:ind w:firstLine="560" w:firstLineChars="200"/>
        <w:rPr>
          <w:rFonts w:eastAsia="仿宋_GB2312" w:cs="仿宋_GB2312"/>
          <w:sz w:val="28"/>
          <w:szCs w:val="28"/>
        </w:rPr>
      </w:pPr>
      <w:r>
        <w:rPr>
          <w:rFonts w:hint="eastAsia" w:eastAsia="仿宋_GB2312" w:cs="仿宋_GB2312"/>
          <w:sz w:val="28"/>
          <w:szCs w:val="28"/>
        </w:rPr>
        <w:t>九、我单位承诺：没有处于禁止参加政府采购活动的期间。</w:t>
      </w:r>
    </w:p>
    <w:p>
      <w:pPr>
        <w:spacing w:line="480" w:lineRule="exact"/>
        <w:ind w:firstLine="560" w:firstLineChars="200"/>
        <w:rPr>
          <w:rFonts w:eastAsia="仿宋_GB2312" w:cs="仿宋_GB2312"/>
          <w:sz w:val="28"/>
          <w:szCs w:val="28"/>
        </w:rPr>
      </w:pPr>
      <w:r>
        <w:rPr>
          <w:rFonts w:hint="eastAsia" w:eastAsia="仿宋_GB2312" w:cs="仿宋_GB2312"/>
          <w:sz w:val="28"/>
          <w:szCs w:val="28"/>
        </w:rPr>
        <w:t>本公司对上述承诺的内容事项真实性负责。如经查实上述承诺的内容事项存在虚假，我公司愿意接受以提供虚假材料谋取中标追究法律责任。</w:t>
      </w:r>
    </w:p>
    <w:p>
      <w:pPr>
        <w:spacing w:line="480" w:lineRule="exact"/>
        <w:ind w:firstLine="560" w:firstLineChars="200"/>
        <w:jc w:val="left"/>
        <w:rPr>
          <w:rFonts w:eastAsia="仿宋_GB2312" w:cs="仿宋_GB2312"/>
          <w:sz w:val="28"/>
          <w:szCs w:val="28"/>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供应商全称</w:t>
      </w:r>
      <w:r>
        <w:rPr>
          <w:rFonts w:hint="eastAsia" w:eastAsia="仿宋_GB2312" w:cs="仿宋_GB2312"/>
          <w:sz w:val="28"/>
          <w:szCs w:val="28"/>
          <w:u w:val="single"/>
        </w:rPr>
        <w:t>：　　　（盖单位公章）。</w:t>
      </w: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法定代表人（负责人）或授权代表：</w:t>
      </w:r>
      <w:r>
        <w:rPr>
          <w:rFonts w:hint="eastAsia" w:eastAsia="仿宋_GB2312" w:cs="仿宋_GB2312"/>
          <w:sz w:val="28"/>
          <w:szCs w:val="28"/>
          <w:u w:val="single"/>
        </w:rPr>
        <w:t>　　（签字）</w:t>
      </w:r>
    </w:p>
    <w:p>
      <w:pPr>
        <w:spacing w:line="480" w:lineRule="exact"/>
        <w:ind w:firstLine="560" w:firstLineChars="200"/>
        <w:jc w:val="left"/>
        <w:rPr>
          <w:rFonts w:eastAsia="仿宋_GB2312" w:cs="仿宋_GB2312"/>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sz w:val="28"/>
          <w:szCs w:val="28"/>
        </w:rPr>
        <w:t>日期：</w:t>
      </w:r>
      <w:r>
        <w:rPr>
          <w:rFonts w:hint="eastAsia" w:eastAsia="仿宋_GB2312" w:cs="仿宋_GB2312"/>
          <w:sz w:val="28"/>
          <w:szCs w:val="28"/>
          <w:u w:val="single"/>
        </w:rPr>
        <w:t>　　年　月  日</w:t>
      </w:r>
      <w:r>
        <w:rPr>
          <w:rFonts w:hint="eastAsia" w:eastAsia="仿宋_GB2312" w:cs="仿宋_GB2312"/>
          <w:sz w:val="28"/>
          <w:szCs w:val="28"/>
        </w:rPr>
        <w:t>。</w:t>
      </w:r>
    </w:p>
    <w:p>
      <w:pPr>
        <w:keepNext/>
        <w:keepLines/>
        <w:spacing w:line="520" w:lineRule="exact"/>
        <w:jc w:val="center"/>
        <w:rPr>
          <w:rFonts w:eastAsia="方正小标宋简体" w:cs="方正小标宋简体"/>
          <w:sz w:val="36"/>
          <w:szCs w:val="36"/>
        </w:rPr>
      </w:pPr>
      <w:bookmarkStart w:id="60" w:name="_Toc472608099"/>
      <w:r>
        <w:rPr>
          <w:rFonts w:hint="eastAsia" w:eastAsia="方正小标宋简体" w:cs="方正小标宋简体"/>
          <w:sz w:val="36"/>
          <w:szCs w:val="36"/>
        </w:rPr>
        <w:t>三、供应商基本情况</w:t>
      </w:r>
      <w:bookmarkEnd w:id="60"/>
    </w:p>
    <w:tbl>
      <w:tblPr>
        <w:tblStyle w:val="11"/>
        <w:tblW w:w="4999" w:type="pct"/>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1720"/>
        <w:gridCol w:w="1079"/>
        <w:gridCol w:w="1401"/>
        <w:gridCol w:w="1412"/>
        <w:gridCol w:w="1492"/>
        <w:gridCol w:w="388"/>
        <w:gridCol w:w="572"/>
        <w:gridCol w:w="1222"/>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26" w:type="pct"/>
            <w:tcBorders>
              <w:top w:val="single" w:color="auto" w:sz="18"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供应商名称</w:t>
            </w:r>
          </w:p>
        </w:tc>
        <w:tc>
          <w:tcPr>
            <w:tcW w:w="4073" w:type="pct"/>
            <w:gridSpan w:val="7"/>
            <w:tcBorders>
              <w:top w:val="single" w:color="auto" w:sz="18"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注册地址</w:t>
            </w:r>
          </w:p>
        </w:tc>
        <w:tc>
          <w:tcPr>
            <w:tcW w:w="2095" w:type="pct"/>
            <w:gridSpan w:val="3"/>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80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邮政编码</w:t>
            </w:r>
          </w:p>
        </w:tc>
        <w:tc>
          <w:tcPr>
            <w:tcW w:w="1175" w:type="pct"/>
            <w:gridSpan w:val="3"/>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926" w:type="pct"/>
            <w:vMerge w:val="restar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联系方式</w:t>
            </w:r>
          </w:p>
        </w:tc>
        <w:tc>
          <w:tcPr>
            <w:tcW w:w="581"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联系人</w:t>
            </w:r>
          </w:p>
        </w:tc>
        <w:tc>
          <w:tcPr>
            <w:tcW w:w="1513"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80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电话</w:t>
            </w:r>
          </w:p>
        </w:tc>
        <w:tc>
          <w:tcPr>
            <w:tcW w:w="1175" w:type="pct"/>
            <w:gridSpan w:val="3"/>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jc w:val="center"/>
        </w:trPr>
        <w:tc>
          <w:tcPr>
            <w:tcW w:w="926" w:type="pct"/>
            <w:vMerge w:val="continue"/>
            <w:tcBorders>
              <w:top w:val="single" w:color="auto" w:sz="6" w:space="0"/>
              <w:left w:val="single" w:color="auto" w:sz="18" w:space="0"/>
              <w:bottom w:val="single" w:color="auto" w:sz="6" w:space="0"/>
              <w:right w:val="single" w:color="auto" w:sz="6" w:space="0"/>
            </w:tcBorders>
            <w:vAlign w:val="center"/>
          </w:tcPr>
          <w:p>
            <w:pPr>
              <w:widowControl/>
              <w:jc w:val="left"/>
              <w:rPr>
                <w:sz w:val="24"/>
              </w:rPr>
            </w:pPr>
          </w:p>
        </w:tc>
        <w:tc>
          <w:tcPr>
            <w:tcW w:w="581"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传真</w:t>
            </w:r>
          </w:p>
        </w:tc>
        <w:tc>
          <w:tcPr>
            <w:tcW w:w="1513"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80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网址</w:t>
            </w:r>
          </w:p>
        </w:tc>
        <w:tc>
          <w:tcPr>
            <w:tcW w:w="1175" w:type="pct"/>
            <w:gridSpan w:val="3"/>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法定代表人</w:t>
            </w:r>
          </w:p>
        </w:tc>
        <w:tc>
          <w:tcPr>
            <w:tcW w:w="581"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姓名</w:t>
            </w:r>
          </w:p>
        </w:tc>
        <w:tc>
          <w:tcPr>
            <w:tcW w:w="75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技术职称</w:t>
            </w:r>
          </w:p>
        </w:tc>
        <w:tc>
          <w:tcPr>
            <w:tcW w:w="80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517"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电话</w:t>
            </w:r>
          </w:p>
        </w:tc>
        <w:tc>
          <w:tcPr>
            <w:tcW w:w="657" w:type="pct"/>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技术负责人</w:t>
            </w:r>
          </w:p>
        </w:tc>
        <w:tc>
          <w:tcPr>
            <w:tcW w:w="581"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姓名</w:t>
            </w:r>
          </w:p>
        </w:tc>
        <w:tc>
          <w:tcPr>
            <w:tcW w:w="75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技术职称</w:t>
            </w:r>
          </w:p>
        </w:tc>
        <w:tc>
          <w:tcPr>
            <w:tcW w:w="803" w:type="pc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517"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电话</w:t>
            </w:r>
          </w:p>
        </w:tc>
        <w:tc>
          <w:tcPr>
            <w:tcW w:w="657" w:type="pct"/>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成立时间</w:t>
            </w:r>
          </w:p>
        </w:tc>
        <w:tc>
          <w:tcPr>
            <w:tcW w:w="1335"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2738" w:type="pct"/>
            <w:gridSpan w:val="5"/>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r>
              <w:rPr>
                <w:rFonts w:hint="eastAsia"/>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企业资质等级</w:t>
            </w:r>
          </w:p>
        </w:tc>
        <w:tc>
          <w:tcPr>
            <w:tcW w:w="1335"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vMerge w:val="restart"/>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其中</w:t>
            </w:r>
          </w:p>
        </w:tc>
        <w:tc>
          <w:tcPr>
            <w:tcW w:w="1012"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高级职称人员</w:t>
            </w:r>
          </w:p>
        </w:tc>
        <w:tc>
          <w:tcPr>
            <w:tcW w:w="965" w:type="pct"/>
            <w:gridSpan w:val="2"/>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营业执照号</w:t>
            </w:r>
          </w:p>
        </w:tc>
        <w:tc>
          <w:tcPr>
            <w:tcW w:w="1335"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vMerge w:val="continue"/>
            <w:tcBorders>
              <w:top w:val="single" w:color="auto" w:sz="6" w:space="0"/>
              <w:left w:val="single" w:color="auto" w:sz="6" w:space="0"/>
              <w:bottom w:val="single" w:color="auto" w:sz="6" w:space="0"/>
              <w:right w:val="single" w:color="auto" w:sz="6" w:space="0"/>
            </w:tcBorders>
            <w:vAlign w:val="center"/>
          </w:tcPr>
          <w:p>
            <w:pPr>
              <w:widowControl/>
              <w:jc w:val="left"/>
              <w:rPr>
                <w:sz w:val="24"/>
              </w:rPr>
            </w:pPr>
          </w:p>
        </w:tc>
        <w:tc>
          <w:tcPr>
            <w:tcW w:w="1012"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中级职称人员</w:t>
            </w:r>
          </w:p>
        </w:tc>
        <w:tc>
          <w:tcPr>
            <w:tcW w:w="965" w:type="pct"/>
            <w:gridSpan w:val="2"/>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注册资金</w:t>
            </w:r>
          </w:p>
        </w:tc>
        <w:tc>
          <w:tcPr>
            <w:tcW w:w="1335"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vMerge w:val="continue"/>
            <w:tcBorders>
              <w:top w:val="single" w:color="auto" w:sz="6" w:space="0"/>
              <w:left w:val="single" w:color="auto" w:sz="6" w:space="0"/>
              <w:bottom w:val="single" w:color="auto" w:sz="6" w:space="0"/>
              <w:right w:val="single" w:color="auto" w:sz="6" w:space="0"/>
            </w:tcBorders>
            <w:vAlign w:val="center"/>
          </w:tcPr>
          <w:p>
            <w:pPr>
              <w:widowControl/>
              <w:jc w:val="left"/>
              <w:rPr>
                <w:sz w:val="24"/>
              </w:rPr>
            </w:pPr>
          </w:p>
        </w:tc>
        <w:tc>
          <w:tcPr>
            <w:tcW w:w="1012"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初级职称人员</w:t>
            </w:r>
          </w:p>
        </w:tc>
        <w:tc>
          <w:tcPr>
            <w:tcW w:w="965" w:type="pct"/>
            <w:gridSpan w:val="2"/>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开户银行</w:t>
            </w:r>
          </w:p>
        </w:tc>
        <w:tc>
          <w:tcPr>
            <w:tcW w:w="1335"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vMerge w:val="continue"/>
            <w:tcBorders>
              <w:top w:val="single" w:color="auto" w:sz="6" w:space="0"/>
              <w:left w:val="single" w:color="auto" w:sz="6" w:space="0"/>
              <w:bottom w:val="single" w:color="auto" w:sz="6" w:space="0"/>
              <w:right w:val="single" w:color="auto" w:sz="6" w:space="0"/>
            </w:tcBorders>
            <w:vAlign w:val="center"/>
          </w:tcPr>
          <w:p>
            <w:pPr>
              <w:widowControl/>
              <w:jc w:val="left"/>
              <w:rPr>
                <w:sz w:val="24"/>
              </w:rPr>
            </w:pPr>
          </w:p>
        </w:tc>
        <w:tc>
          <w:tcPr>
            <w:tcW w:w="1012"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技工</w:t>
            </w:r>
          </w:p>
        </w:tc>
        <w:tc>
          <w:tcPr>
            <w:tcW w:w="965" w:type="pct"/>
            <w:gridSpan w:val="2"/>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账号</w:t>
            </w:r>
          </w:p>
        </w:tc>
        <w:tc>
          <w:tcPr>
            <w:tcW w:w="1335"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p>
        </w:tc>
        <w:tc>
          <w:tcPr>
            <w:tcW w:w="759" w:type="pct"/>
            <w:vMerge w:val="continue"/>
            <w:tcBorders>
              <w:top w:val="single" w:color="auto" w:sz="6" w:space="0"/>
              <w:left w:val="single" w:color="auto" w:sz="6" w:space="0"/>
              <w:bottom w:val="single" w:color="auto" w:sz="6" w:space="0"/>
              <w:right w:val="single" w:color="auto" w:sz="6" w:space="0"/>
            </w:tcBorders>
            <w:vAlign w:val="center"/>
          </w:tcPr>
          <w:p>
            <w:pPr>
              <w:widowControl/>
              <w:jc w:val="left"/>
              <w:rPr>
                <w:sz w:val="24"/>
              </w:rPr>
            </w:pPr>
          </w:p>
        </w:tc>
        <w:tc>
          <w:tcPr>
            <w:tcW w:w="1012" w:type="pct"/>
            <w:gridSpan w:val="2"/>
            <w:tcBorders>
              <w:top w:val="single" w:color="auto" w:sz="6" w:space="0"/>
              <w:left w:val="single" w:color="auto" w:sz="6" w:space="0"/>
              <w:bottom w:val="single" w:color="auto" w:sz="6" w:space="0"/>
              <w:right w:val="single" w:color="auto" w:sz="6" w:space="0"/>
            </w:tcBorders>
            <w:vAlign w:val="center"/>
          </w:tcPr>
          <w:p>
            <w:pPr>
              <w:spacing w:line="500" w:lineRule="exact"/>
              <w:rPr>
                <w:sz w:val="24"/>
              </w:rPr>
            </w:pPr>
            <w:r>
              <w:rPr>
                <w:rFonts w:hint="eastAsia"/>
                <w:sz w:val="24"/>
              </w:rPr>
              <w:t>其他</w:t>
            </w:r>
            <w:r>
              <w:rPr>
                <w:sz w:val="24"/>
              </w:rPr>
              <w:t>人员</w:t>
            </w:r>
          </w:p>
        </w:tc>
        <w:tc>
          <w:tcPr>
            <w:tcW w:w="965" w:type="pct"/>
            <w:gridSpan w:val="2"/>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782" w:hRule="atLeast"/>
          <w:jc w:val="center"/>
        </w:trPr>
        <w:tc>
          <w:tcPr>
            <w:tcW w:w="926" w:type="pct"/>
            <w:tcBorders>
              <w:top w:val="single" w:color="auto" w:sz="6" w:space="0"/>
              <w:left w:val="single" w:color="auto" w:sz="18" w:space="0"/>
              <w:bottom w:val="single" w:color="auto" w:sz="6" w:space="0"/>
              <w:right w:val="single" w:color="auto" w:sz="6" w:space="0"/>
            </w:tcBorders>
            <w:vAlign w:val="center"/>
          </w:tcPr>
          <w:p>
            <w:pPr>
              <w:spacing w:line="500" w:lineRule="exact"/>
              <w:rPr>
                <w:sz w:val="24"/>
              </w:rPr>
            </w:pPr>
            <w:r>
              <w:rPr>
                <w:rFonts w:hint="eastAsia"/>
                <w:sz w:val="24"/>
              </w:rPr>
              <w:t>经营范围</w:t>
            </w:r>
          </w:p>
        </w:tc>
        <w:tc>
          <w:tcPr>
            <w:tcW w:w="4073" w:type="pct"/>
            <w:gridSpan w:val="7"/>
            <w:tcBorders>
              <w:top w:val="single" w:color="auto" w:sz="6" w:space="0"/>
              <w:left w:val="single" w:color="auto" w:sz="6" w:space="0"/>
              <w:bottom w:val="single" w:color="auto" w:sz="6" w:space="0"/>
              <w:right w:val="single" w:color="auto" w:sz="18" w:space="0"/>
            </w:tcBorders>
            <w:vAlign w:val="center"/>
          </w:tcPr>
          <w:p>
            <w:pPr>
              <w:spacing w:line="500" w:lineRule="exact"/>
              <w:rPr>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jc w:val="center"/>
        </w:trPr>
        <w:tc>
          <w:tcPr>
            <w:tcW w:w="926" w:type="pct"/>
            <w:tcBorders>
              <w:top w:val="single" w:color="auto" w:sz="6" w:space="0"/>
              <w:left w:val="single" w:color="auto" w:sz="18" w:space="0"/>
              <w:bottom w:val="single" w:color="auto" w:sz="18" w:space="0"/>
              <w:right w:val="single" w:color="auto" w:sz="6" w:space="0"/>
            </w:tcBorders>
          </w:tcPr>
          <w:p>
            <w:pPr>
              <w:spacing w:line="500" w:lineRule="exact"/>
              <w:rPr>
                <w:sz w:val="24"/>
              </w:rPr>
            </w:pPr>
            <w:r>
              <w:rPr>
                <w:rFonts w:hint="eastAsia"/>
                <w:sz w:val="24"/>
              </w:rPr>
              <w:t>备注</w:t>
            </w:r>
          </w:p>
        </w:tc>
        <w:tc>
          <w:tcPr>
            <w:tcW w:w="4073" w:type="pct"/>
            <w:gridSpan w:val="7"/>
            <w:tcBorders>
              <w:top w:val="single" w:color="auto" w:sz="6" w:space="0"/>
              <w:left w:val="single" w:color="auto" w:sz="6" w:space="0"/>
              <w:bottom w:val="single" w:color="auto" w:sz="18" w:space="0"/>
              <w:right w:val="single" w:color="auto" w:sz="18" w:space="0"/>
            </w:tcBorders>
          </w:tcPr>
          <w:p>
            <w:pPr>
              <w:spacing w:line="500" w:lineRule="exact"/>
              <w:rPr>
                <w:sz w:val="24"/>
              </w:rPr>
            </w:pPr>
          </w:p>
        </w:tc>
      </w:tr>
    </w:tbl>
    <w:p>
      <w:pPr>
        <w:spacing w:line="480" w:lineRule="exact"/>
        <w:ind w:firstLine="482" w:firstLineChars="200"/>
        <w:jc w:val="left"/>
        <w:rPr>
          <w:b/>
          <w:sz w:val="24"/>
        </w:rPr>
      </w:pPr>
      <w:r>
        <w:rPr>
          <w:rFonts w:hint="eastAsia"/>
          <w:b/>
          <w:sz w:val="24"/>
        </w:rPr>
        <w:t>附</w:t>
      </w:r>
      <w:r>
        <w:rPr>
          <w:b/>
          <w:sz w:val="24"/>
        </w:rPr>
        <w:t>：</w:t>
      </w:r>
      <w:r>
        <w:rPr>
          <w:rFonts w:hint="eastAsia"/>
          <w:b/>
          <w:sz w:val="24"/>
        </w:rPr>
        <w:t>供应商企业营业执照副本、税务登记证副本、组织机构代码证副本复印件或新营业执照（三证合一）复印件；（复印件盖单位公章）</w:t>
      </w:r>
    </w:p>
    <w:p>
      <w:pPr>
        <w:spacing w:line="480" w:lineRule="exact"/>
        <w:ind w:firstLine="480" w:firstLineChars="200"/>
        <w:jc w:val="left"/>
        <w:rPr>
          <w:sz w:val="24"/>
        </w:rPr>
      </w:pPr>
      <w:r>
        <w:rPr>
          <w:rFonts w:hint="eastAsia"/>
          <w:sz w:val="24"/>
        </w:rPr>
        <w:t>供应商全称：</w:t>
      </w:r>
      <w:r>
        <w:rPr>
          <w:rFonts w:hint="eastAsia"/>
          <w:sz w:val="24"/>
          <w:u w:val="single"/>
        </w:rPr>
        <w:t>　　</w:t>
      </w:r>
      <w:r>
        <w:rPr>
          <w:sz w:val="24"/>
          <w:u w:val="single"/>
        </w:rPr>
        <w:t>　</w:t>
      </w:r>
      <w:r>
        <w:rPr>
          <w:rFonts w:hint="eastAsia"/>
          <w:sz w:val="24"/>
          <w:u w:val="single"/>
        </w:rPr>
        <w:t>（盖单位</w:t>
      </w:r>
      <w:r>
        <w:rPr>
          <w:sz w:val="24"/>
          <w:u w:val="single"/>
        </w:rPr>
        <w:t>公章</w:t>
      </w:r>
      <w:r>
        <w:rPr>
          <w:rFonts w:hint="eastAsia"/>
          <w:sz w:val="24"/>
          <w:u w:val="single"/>
        </w:rPr>
        <w:t>）。</w:t>
      </w:r>
    </w:p>
    <w:p>
      <w:pPr>
        <w:spacing w:line="480" w:lineRule="exact"/>
        <w:ind w:firstLine="480" w:firstLineChars="200"/>
        <w:jc w:val="left"/>
        <w:rPr>
          <w:sz w:val="24"/>
          <w:u w:val="single"/>
        </w:rPr>
      </w:pPr>
      <w:r>
        <w:rPr>
          <w:rFonts w:hint="eastAsia"/>
          <w:sz w:val="24"/>
        </w:rPr>
        <w:t>法定代表人（负责人）或授权代表：</w:t>
      </w:r>
      <w:r>
        <w:rPr>
          <w:rFonts w:hint="eastAsia"/>
          <w:sz w:val="24"/>
          <w:u w:val="single"/>
        </w:rPr>
        <w:t>　　</w:t>
      </w:r>
      <w:r>
        <w:rPr>
          <w:sz w:val="24"/>
          <w:u w:val="single"/>
        </w:rPr>
        <w:t>　　　　　　　</w:t>
      </w:r>
      <w:r>
        <w:rPr>
          <w:rFonts w:hint="eastAsia"/>
          <w:sz w:val="24"/>
          <w:u w:val="single"/>
        </w:rPr>
        <w:t>（签字）。</w:t>
      </w:r>
    </w:p>
    <w:p>
      <w:pPr>
        <w:spacing w:line="480" w:lineRule="exact"/>
        <w:ind w:firstLine="480" w:firstLineChars="200"/>
        <w:jc w:val="left"/>
        <w:rPr>
          <w:sz w:val="24"/>
        </w:rPr>
      </w:pPr>
      <w:r>
        <w:rPr>
          <w:rFonts w:hint="eastAsia"/>
          <w:sz w:val="24"/>
        </w:rPr>
        <w:t>日期：</w:t>
      </w:r>
      <w:r>
        <w:rPr>
          <w:rFonts w:hint="eastAsia"/>
          <w:sz w:val="24"/>
          <w:u w:val="single"/>
        </w:rPr>
        <w:t>　　</w:t>
      </w:r>
      <w:r>
        <w:rPr>
          <w:sz w:val="24"/>
          <w:u w:val="single"/>
        </w:rPr>
        <w:t>　</w:t>
      </w:r>
      <w:r>
        <w:rPr>
          <w:rFonts w:hint="eastAsia"/>
          <w:sz w:val="24"/>
          <w:u w:val="single"/>
        </w:rPr>
        <w:t>年　月　日</w:t>
      </w:r>
      <w:r>
        <w:rPr>
          <w:rFonts w:hint="eastAsia"/>
          <w:sz w:val="24"/>
        </w:rPr>
        <w:t>。</w:t>
      </w:r>
    </w:p>
    <w:p>
      <w:pPr>
        <w:spacing w:line="500" w:lineRule="exact"/>
        <w:jc w:val="left"/>
        <w:rPr>
          <w:b/>
          <w:sz w:val="24"/>
        </w:rPr>
      </w:pPr>
    </w:p>
    <w:p>
      <w:pPr>
        <w:keepNext/>
        <w:keepLines/>
        <w:spacing w:line="520" w:lineRule="exact"/>
        <w:jc w:val="center"/>
      </w:pPr>
      <w:r>
        <w:br w:type="page"/>
      </w:r>
      <w:bookmarkStart w:id="61" w:name="_Toc472608100"/>
      <w:r>
        <w:rPr>
          <w:rFonts w:hint="eastAsia" w:eastAsia="方正小标宋简体" w:cs="方正小标宋简体"/>
          <w:sz w:val="36"/>
          <w:szCs w:val="36"/>
        </w:rPr>
        <w:t>四、法定代表人（负责人）身份证明</w:t>
      </w:r>
      <w:bookmarkEnd w:id="61"/>
    </w:p>
    <w:p>
      <w:pPr>
        <w:spacing w:line="500" w:lineRule="exact"/>
        <w:ind w:firstLine="480" w:firstLineChars="200"/>
        <w:rPr>
          <w:sz w:val="24"/>
        </w:rPr>
      </w:pPr>
    </w:p>
    <w:p>
      <w:pPr>
        <w:spacing w:line="500" w:lineRule="exact"/>
        <w:ind w:firstLine="560" w:firstLineChars="200"/>
        <w:rPr>
          <w:rFonts w:eastAsia="仿宋_GB2312" w:cs="仿宋_GB2312"/>
          <w:sz w:val="28"/>
          <w:szCs w:val="28"/>
        </w:rPr>
      </w:pPr>
      <w:r>
        <w:rPr>
          <w:rFonts w:hint="eastAsia" w:eastAsia="仿宋_GB2312" w:cs="仿宋_GB2312"/>
          <w:sz w:val="28"/>
          <w:szCs w:val="28"/>
        </w:rPr>
        <w:t>供应商名称：</w:t>
      </w:r>
    </w:p>
    <w:p>
      <w:pPr>
        <w:spacing w:line="500" w:lineRule="exact"/>
        <w:ind w:firstLine="560" w:firstLineChars="200"/>
        <w:rPr>
          <w:rFonts w:eastAsia="仿宋_GB2312" w:cs="仿宋_GB2312"/>
          <w:sz w:val="28"/>
          <w:szCs w:val="28"/>
          <w:u w:val="single"/>
        </w:rPr>
      </w:pPr>
      <w:r>
        <w:rPr>
          <w:rFonts w:hint="eastAsia" w:eastAsia="仿宋_GB2312" w:cs="仿宋_GB2312"/>
          <w:sz w:val="28"/>
          <w:szCs w:val="28"/>
        </w:rPr>
        <w:t>单位性质：</w:t>
      </w:r>
    </w:p>
    <w:p>
      <w:pPr>
        <w:spacing w:line="500" w:lineRule="exact"/>
        <w:ind w:firstLine="560" w:firstLineChars="200"/>
        <w:rPr>
          <w:rFonts w:eastAsia="仿宋_GB2312" w:cs="仿宋_GB2312"/>
          <w:sz w:val="28"/>
          <w:szCs w:val="28"/>
          <w:u w:val="single"/>
        </w:rPr>
      </w:pPr>
      <w:r>
        <w:rPr>
          <w:rFonts w:hint="eastAsia" w:eastAsia="仿宋_GB2312" w:cs="仿宋_GB2312"/>
          <w:sz w:val="28"/>
          <w:szCs w:val="28"/>
        </w:rPr>
        <w:t>地址：</w:t>
      </w:r>
    </w:p>
    <w:p>
      <w:pPr>
        <w:spacing w:line="500" w:lineRule="exact"/>
        <w:ind w:firstLine="560" w:firstLineChars="200"/>
        <w:rPr>
          <w:rFonts w:eastAsia="仿宋_GB2312" w:cs="仿宋_GB2312"/>
          <w:sz w:val="28"/>
          <w:szCs w:val="28"/>
        </w:rPr>
      </w:pPr>
      <w:r>
        <w:rPr>
          <w:rFonts w:hint="eastAsia" w:eastAsia="仿宋_GB2312" w:cs="仿宋_GB2312"/>
          <w:sz w:val="28"/>
          <w:szCs w:val="28"/>
        </w:rPr>
        <w:t>成立时间：  年  月  日</w:t>
      </w:r>
    </w:p>
    <w:p>
      <w:pPr>
        <w:spacing w:line="500" w:lineRule="exact"/>
        <w:ind w:firstLine="560" w:firstLineChars="200"/>
        <w:rPr>
          <w:rFonts w:eastAsia="仿宋_GB2312" w:cs="仿宋_GB2312"/>
          <w:sz w:val="28"/>
          <w:szCs w:val="28"/>
          <w:u w:val="single"/>
        </w:rPr>
      </w:pPr>
      <w:r>
        <w:rPr>
          <w:rFonts w:hint="eastAsia" w:eastAsia="仿宋_GB2312" w:cs="仿宋_GB2312"/>
          <w:sz w:val="28"/>
          <w:szCs w:val="28"/>
        </w:rPr>
        <w:t>经营期限：</w:t>
      </w:r>
    </w:p>
    <w:p>
      <w:pPr>
        <w:spacing w:line="500" w:lineRule="exact"/>
        <w:ind w:firstLine="560" w:firstLineChars="200"/>
        <w:rPr>
          <w:rFonts w:eastAsia="仿宋_GB2312" w:cs="仿宋_GB2312"/>
          <w:sz w:val="28"/>
          <w:szCs w:val="28"/>
        </w:rPr>
      </w:pPr>
      <w:r>
        <w:rPr>
          <w:rFonts w:hint="eastAsia" w:eastAsia="仿宋_GB2312" w:cs="仿宋_GB2312"/>
          <w:sz w:val="28"/>
          <w:szCs w:val="28"/>
        </w:rPr>
        <w:t xml:space="preserve">姓名：      性别：      年龄：       职务：           </w:t>
      </w:r>
    </w:p>
    <w:p>
      <w:pPr>
        <w:spacing w:line="500" w:lineRule="exact"/>
        <w:ind w:firstLine="560" w:firstLineChars="200"/>
        <w:rPr>
          <w:rFonts w:eastAsia="仿宋_GB2312" w:cs="仿宋_GB2312"/>
          <w:sz w:val="28"/>
          <w:szCs w:val="28"/>
          <w:u w:val="single"/>
        </w:rPr>
      </w:pPr>
      <w:r>
        <w:rPr>
          <w:rFonts w:hint="eastAsia" w:eastAsia="仿宋_GB2312" w:cs="仿宋_GB2312"/>
          <w:sz w:val="28"/>
          <w:szCs w:val="28"/>
        </w:rPr>
        <w:t>系</w:t>
      </w:r>
      <w:r>
        <w:rPr>
          <w:rFonts w:hint="eastAsia" w:eastAsia="仿宋_GB2312" w:cs="仿宋_GB2312"/>
          <w:sz w:val="28"/>
          <w:szCs w:val="28"/>
          <w:u w:val="single"/>
        </w:rPr>
        <w:t>（供应商名称）</w:t>
      </w:r>
      <w:r>
        <w:rPr>
          <w:rFonts w:hint="eastAsia" w:eastAsia="仿宋_GB2312" w:cs="仿宋_GB2312"/>
          <w:sz w:val="28"/>
          <w:szCs w:val="28"/>
        </w:rPr>
        <w:t>的法定代表人。</w:t>
      </w:r>
    </w:p>
    <w:p>
      <w:pPr>
        <w:spacing w:line="500" w:lineRule="exact"/>
        <w:ind w:firstLine="560" w:firstLineChars="200"/>
        <w:rPr>
          <w:rFonts w:eastAsia="仿宋_GB2312" w:cs="仿宋_GB2312"/>
          <w:sz w:val="28"/>
          <w:szCs w:val="28"/>
        </w:rPr>
      </w:pPr>
      <w:r>
        <w:rPr>
          <w:rFonts w:hint="eastAsia" w:eastAsia="仿宋_GB2312" w:cs="仿宋_GB2312"/>
          <w:sz w:val="28"/>
          <w:szCs w:val="28"/>
        </w:rPr>
        <w:t>特此证明。</w:t>
      </w:r>
    </w:p>
    <w:p>
      <w:pPr>
        <w:spacing w:line="500" w:lineRule="exact"/>
        <w:ind w:firstLine="560" w:firstLineChars="200"/>
        <w:rPr>
          <w:rFonts w:eastAsia="仿宋_GB2312" w:cs="仿宋_GB2312"/>
          <w:sz w:val="28"/>
          <w:szCs w:val="28"/>
        </w:rPr>
      </w:pPr>
    </w:p>
    <w:p>
      <w:pPr>
        <w:spacing w:line="500" w:lineRule="exact"/>
        <w:ind w:firstLine="560" w:firstLineChars="200"/>
        <w:rPr>
          <w:rFonts w:eastAsia="仿宋_GB2312" w:cs="仿宋_GB2312"/>
          <w:sz w:val="28"/>
          <w:szCs w:val="28"/>
        </w:rPr>
      </w:pPr>
      <w:r>
        <w:rPr>
          <w:rFonts w:hint="eastAsia" w:eastAsia="仿宋_GB2312" w:cs="仿宋_GB2312"/>
          <w:sz w:val="28"/>
          <w:szCs w:val="28"/>
        </w:rPr>
        <w:t>附：法定代表人（负责人）身份证复印件</w:t>
      </w:r>
    </w:p>
    <w:p>
      <w:pPr>
        <w:spacing w:line="500" w:lineRule="exact"/>
        <w:ind w:firstLine="560" w:firstLineChars="200"/>
        <w:rPr>
          <w:rFonts w:eastAsia="仿宋_GB2312" w:cs="仿宋_GB2312"/>
          <w:sz w:val="28"/>
          <w:szCs w:val="28"/>
        </w:rPr>
      </w:pPr>
    </w:p>
    <w:p>
      <w:pPr>
        <w:spacing w:line="500" w:lineRule="exact"/>
        <w:ind w:firstLine="560" w:firstLineChars="200"/>
        <w:jc w:val="right"/>
        <w:rPr>
          <w:rFonts w:eastAsia="仿宋_GB2312" w:cs="仿宋_GB2312"/>
          <w:sz w:val="28"/>
          <w:szCs w:val="28"/>
          <w:u w:val="single"/>
        </w:rPr>
      </w:pPr>
      <w:r>
        <w:rPr>
          <w:rFonts w:hint="eastAsia" w:eastAsia="仿宋_GB2312" w:cs="仿宋_GB2312"/>
          <w:sz w:val="28"/>
          <w:szCs w:val="28"/>
        </w:rPr>
        <w:t>供应商全称：</w:t>
      </w:r>
      <w:r>
        <w:rPr>
          <w:rFonts w:hint="eastAsia" w:eastAsia="仿宋_GB2312" w:cs="仿宋_GB2312"/>
          <w:sz w:val="28"/>
          <w:szCs w:val="28"/>
          <w:u w:val="single"/>
        </w:rPr>
        <w:t>（盖单位章）</w:t>
      </w:r>
    </w:p>
    <w:p>
      <w:pPr>
        <w:spacing w:line="500" w:lineRule="exact"/>
        <w:ind w:firstLine="560" w:firstLineChars="200"/>
        <w:jc w:val="right"/>
        <w:rPr>
          <w:sz w:val="24"/>
        </w:rPr>
      </w:pPr>
      <w:r>
        <w:rPr>
          <w:rFonts w:hint="eastAsia" w:eastAsia="仿宋_GB2312" w:cs="仿宋_GB2312"/>
          <w:sz w:val="28"/>
          <w:szCs w:val="28"/>
        </w:rPr>
        <w:t>年  月  日</w:t>
      </w:r>
    </w:p>
    <w:p>
      <w:pPr>
        <w:spacing w:line="500" w:lineRule="exact"/>
        <w:ind w:firstLine="480" w:firstLineChars="200"/>
        <w:rPr>
          <w:sz w:val="24"/>
        </w:rPr>
      </w:pPr>
    </w:p>
    <w:p>
      <w:pPr>
        <w:spacing w:line="500" w:lineRule="exact"/>
        <w:ind w:firstLine="480" w:firstLineChars="200"/>
        <w:rPr>
          <w:sz w:val="24"/>
        </w:rPr>
      </w:pPr>
    </w:p>
    <w:p>
      <w:pPr>
        <w:keepNext/>
        <w:keepLines/>
        <w:spacing w:line="520" w:lineRule="exact"/>
        <w:jc w:val="center"/>
      </w:pPr>
      <w:r>
        <w:br w:type="page"/>
      </w:r>
      <w:bookmarkStart w:id="62" w:name="_Toc472608101"/>
      <w:r>
        <w:rPr>
          <w:rFonts w:hint="eastAsia" w:eastAsia="方正小标宋简体" w:cs="方正小标宋简体"/>
          <w:sz w:val="36"/>
          <w:szCs w:val="36"/>
        </w:rPr>
        <w:t>五、法定代表人（负责人）授权书</w:t>
      </w:r>
      <w:bookmarkEnd w:id="62"/>
    </w:p>
    <w:p>
      <w:pPr>
        <w:spacing w:line="500" w:lineRule="exact"/>
        <w:rPr>
          <w:sz w:val="24"/>
          <w:u w:val="single"/>
        </w:rPr>
      </w:pPr>
    </w:p>
    <w:p>
      <w:pPr>
        <w:spacing w:line="480" w:lineRule="exact"/>
        <w:rPr>
          <w:rFonts w:eastAsia="仿宋_GB2312" w:cs="仿宋_GB2312"/>
          <w:sz w:val="28"/>
          <w:szCs w:val="28"/>
        </w:rPr>
      </w:pPr>
      <w:r>
        <w:rPr>
          <w:rFonts w:hint="eastAsia" w:eastAsia="仿宋_GB2312" w:cs="仿宋_GB2312"/>
          <w:sz w:val="28"/>
          <w:szCs w:val="28"/>
          <w:u w:val="single"/>
        </w:rPr>
        <w:t>峨眉山市发展和改革局</w:t>
      </w:r>
      <w:r>
        <w:rPr>
          <w:rFonts w:hint="eastAsia" w:eastAsia="仿宋_GB2312" w:cs="仿宋_GB2312"/>
          <w:sz w:val="28"/>
          <w:szCs w:val="28"/>
        </w:rPr>
        <w:t>：</w:t>
      </w:r>
    </w:p>
    <w:p>
      <w:pPr>
        <w:spacing w:line="480" w:lineRule="exact"/>
        <w:ind w:firstLine="560" w:firstLineChars="200"/>
        <w:rPr>
          <w:rFonts w:eastAsia="仿宋_GB2312" w:cs="仿宋_GB2312"/>
          <w:sz w:val="28"/>
          <w:szCs w:val="28"/>
        </w:rPr>
      </w:pPr>
      <w:r>
        <w:rPr>
          <w:rFonts w:hint="eastAsia" w:eastAsia="仿宋_GB2312" w:cs="仿宋_GB2312"/>
          <w:sz w:val="28"/>
          <w:szCs w:val="28"/>
        </w:rPr>
        <w:t>本授权声明：</w:t>
      </w:r>
      <w:r>
        <w:rPr>
          <w:rFonts w:hint="eastAsia" w:eastAsia="仿宋_GB2312" w:cs="仿宋_GB2312"/>
          <w:sz w:val="28"/>
          <w:szCs w:val="28"/>
          <w:u w:val="single"/>
        </w:rPr>
        <w:t>　　　　　　　　　　</w:t>
      </w:r>
      <w:r>
        <w:rPr>
          <w:rFonts w:hint="eastAsia" w:eastAsia="仿宋_GB2312" w:cs="仿宋_GB2312"/>
          <w:sz w:val="28"/>
          <w:szCs w:val="28"/>
        </w:rPr>
        <w:t>（供应商名称）</w:t>
      </w:r>
      <w:r>
        <w:rPr>
          <w:rFonts w:hint="eastAsia" w:eastAsia="仿宋_GB2312" w:cs="仿宋_GB2312"/>
          <w:sz w:val="28"/>
          <w:szCs w:val="28"/>
          <w:u w:val="single"/>
        </w:rPr>
        <w:t>　　　　</w:t>
      </w:r>
      <w:r>
        <w:rPr>
          <w:rFonts w:hint="eastAsia" w:eastAsia="仿宋_GB2312" w:cs="仿宋_GB2312"/>
          <w:sz w:val="28"/>
          <w:szCs w:val="28"/>
        </w:rPr>
        <w:t>（法定代表人姓名、职务）授权</w:t>
      </w:r>
      <w:r>
        <w:rPr>
          <w:rFonts w:hint="eastAsia" w:eastAsia="仿宋_GB2312" w:cs="仿宋_GB2312"/>
          <w:sz w:val="28"/>
          <w:szCs w:val="28"/>
          <w:u w:val="single"/>
        </w:rPr>
        <w:t xml:space="preserve">          </w:t>
      </w:r>
      <w:r>
        <w:rPr>
          <w:rFonts w:hint="eastAsia" w:eastAsia="仿宋_GB2312" w:cs="仿宋_GB2312"/>
          <w:sz w:val="28"/>
          <w:szCs w:val="28"/>
          <w:u w:val="none"/>
        </w:rPr>
        <w:t>（</w:t>
      </w:r>
      <w:r>
        <w:rPr>
          <w:rFonts w:hint="eastAsia" w:eastAsia="仿宋_GB2312" w:cs="仿宋_GB2312"/>
          <w:sz w:val="28"/>
          <w:szCs w:val="28"/>
        </w:rPr>
        <w:t>被授权人姓名），身份证号码：          为我方峨眉山市重点用能单位节能诊断中介机构采购项目采购活动的合法代表，以我方名义全权处理该项目有关采购、签订合同以及执行合同等一切事宜。</w:t>
      </w:r>
    </w:p>
    <w:p>
      <w:pPr>
        <w:spacing w:line="480" w:lineRule="exact"/>
        <w:ind w:firstLine="560" w:firstLineChars="200"/>
        <w:rPr>
          <w:rFonts w:eastAsia="仿宋_GB2312" w:cs="仿宋_GB2312"/>
          <w:sz w:val="28"/>
          <w:szCs w:val="28"/>
        </w:rPr>
      </w:pPr>
      <w:r>
        <w:rPr>
          <w:rFonts w:hint="eastAsia" w:eastAsia="仿宋_GB2312" w:cs="仿宋_GB2312"/>
          <w:sz w:val="28"/>
          <w:szCs w:val="28"/>
        </w:rPr>
        <w:t>特此声明。</w:t>
      </w:r>
    </w:p>
    <w:p>
      <w:pPr>
        <w:spacing w:line="480" w:lineRule="exact"/>
        <w:ind w:firstLine="560" w:firstLineChars="200"/>
        <w:rPr>
          <w:rFonts w:eastAsia="仿宋_GB2312" w:cs="仿宋_GB2312"/>
          <w:sz w:val="28"/>
          <w:szCs w:val="28"/>
        </w:rPr>
      </w:pPr>
    </w:p>
    <w:p>
      <w:pPr>
        <w:spacing w:line="480" w:lineRule="exact"/>
        <w:ind w:firstLine="560" w:firstLineChars="200"/>
        <w:rPr>
          <w:rFonts w:eastAsia="仿宋_GB2312" w:cs="仿宋_GB2312"/>
          <w:sz w:val="28"/>
          <w:szCs w:val="28"/>
        </w:rPr>
      </w:pPr>
      <w:r>
        <w:rPr>
          <w:rFonts w:hint="eastAsia" w:eastAsia="仿宋_GB2312" w:cs="仿宋_GB2312"/>
          <w:sz w:val="28"/>
          <w:szCs w:val="28"/>
        </w:rPr>
        <w:t>附：被授权人的身份证复印件盖单位公章。</w:t>
      </w:r>
    </w:p>
    <w:p>
      <w:pPr>
        <w:spacing w:line="480" w:lineRule="exact"/>
        <w:ind w:firstLine="560" w:firstLineChars="200"/>
        <w:rPr>
          <w:rFonts w:eastAsia="仿宋_GB2312" w:cs="仿宋_GB2312"/>
          <w:sz w:val="28"/>
          <w:szCs w:val="28"/>
        </w:rPr>
      </w:pPr>
    </w:p>
    <w:p>
      <w:pPr>
        <w:spacing w:line="480" w:lineRule="exact"/>
        <w:ind w:firstLine="560" w:firstLineChars="200"/>
        <w:rPr>
          <w:rFonts w:eastAsia="仿宋_GB2312" w:cs="仿宋_GB2312"/>
          <w:sz w:val="28"/>
          <w:szCs w:val="28"/>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供应商全称：</w:t>
      </w:r>
      <w:r>
        <w:rPr>
          <w:rFonts w:hint="eastAsia" w:eastAsia="仿宋_GB2312" w:cs="仿宋_GB2312"/>
          <w:sz w:val="28"/>
          <w:szCs w:val="28"/>
          <w:u w:val="single"/>
        </w:rPr>
        <w:t>　　　（盖单位公章）。</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法定代表人（负责人）</w:t>
      </w:r>
      <w:r>
        <w:rPr>
          <w:rFonts w:hint="eastAsia" w:eastAsia="仿宋_GB2312" w:cs="仿宋_GB2312"/>
          <w:sz w:val="28"/>
          <w:szCs w:val="28"/>
          <w:u w:val="single"/>
        </w:rPr>
        <w:t>　　　　　　　　　　　　　（签字）。</w:t>
      </w:r>
      <w:r>
        <w:rPr>
          <w:rFonts w:hint="eastAsia" w:eastAsia="仿宋_GB2312" w:cs="仿宋_GB2312"/>
          <w:sz w:val="28"/>
          <w:szCs w:val="28"/>
        </w:rPr>
        <w:t>　　　　　　　　　　　　　　　</w:t>
      </w: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授权代表：</w:t>
      </w:r>
      <w:r>
        <w:rPr>
          <w:rFonts w:hint="eastAsia" w:eastAsia="仿宋_GB2312" w:cs="仿宋_GB2312"/>
          <w:sz w:val="28"/>
          <w:szCs w:val="28"/>
          <w:u w:val="single"/>
        </w:rPr>
        <w:t>　　　　　　　　　　　　　　　　　　（签字）。</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日期：</w:t>
      </w:r>
      <w:r>
        <w:rPr>
          <w:rFonts w:hint="eastAsia" w:eastAsia="仿宋_GB2312" w:cs="仿宋_GB2312"/>
          <w:sz w:val="28"/>
          <w:szCs w:val="28"/>
          <w:u w:val="single"/>
        </w:rPr>
        <w:t>　　　　年　　　　月　　　　日</w:t>
      </w:r>
      <w:r>
        <w:rPr>
          <w:rFonts w:hint="eastAsia" w:eastAsia="仿宋_GB2312" w:cs="仿宋_GB2312"/>
          <w:sz w:val="28"/>
          <w:szCs w:val="28"/>
        </w:rPr>
        <w:t>。</w:t>
      </w:r>
    </w:p>
    <w:p>
      <w:pPr>
        <w:spacing w:line="480" w:lineRule="exact"/>
        <w:ind w:firstLine="562" w:firstLineChars="200"/>
        <w:jc w:val="left"/>
        <w:rPr>
          <w:rFonts w:eastAsia="仿宋_GB2312" w:cs="仿宋_GB2312"/>
          <w:b/>
          <w:sz w:val="28"/>
          <w:szCs w:val="28"/>
        </w:rPr>
      </w:pPr>
    </w:p>
    <w:p>
      <w:pPr>
        <w:spacing w:line="480" w:lineRule="exact"/>
        <w:ind w:firstLine="562" w:firstLineChars="200"/>
        <w:jc w:val="left"/>
        <w:rPr>
          <w:rFonts w:eastAsia="仿宋_GB2312" w:cs="仿宋_GB2312"/>
          <w:b/>
          <w:sz w:val="28"/>
          <w:szCs w:val="28"/>
        </w:rPr>
      </w:pPr>
    </w:p>
    <w:p>
      <w:pPr>
        <w:spacing w:line="480" w:lineRule="exact"/>
        <w:ind w:firstLine="562" w:firstLineChars="200"/>
        <w:jc w:val="left"/>
        <w:rPr>
          <w:rFonts w:eastAsia="仿宋_GB2312" w:cs="仿宋_GB2312"/>
          <w:b/>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b/>
          <w:sz w:val="28"/>
          <w:szCs w:val="28"/>
        </w:rPr>
        <w:t>【注：法定代表人（负责人）授权书原件一份装入响应文件，一份递交响应文件时同时递交】</w:t>
      </w:r>
    </w:p>
    <w:p>
      <w:pPr>
        <w:spacing w:line="520" w:lineRule="exact"/>
        <w:jc w:val="center"/>
        <w:rPr>
          <w:rFonts w:eastAsia="方正小标宋简体" w:cs="方正小标宋简体"/>
          <w:sz w:val="36"/>
          <w:szCs w:val="36"/>
        </w:rPr>
      </w:pPr>
      <w:r>
        <w:rPr>
          <w:rFonts w:hint="eastAsia" w:eastAsia="方正小标宋简体" w:cs="方正小标宋简体"/>
          <w:sz w:val="36"/>
          <w:szCs w:val="36"/>
        </w:rPr>
        <w:t>六、具有健全的财务会计制度</w:t>
      </w:r>
    </w:p>
    <w:p>
      <w:pPr>
        <w:spacing w:line="480" w:lineRule="exact"/>
        <w:ind w:firstLine="560" w:firstLineChars="200"/>
        <w:rPr>
          <w:rFonts w:eastAsia="仿宋_GB2312" w:cs="仿宋_GB2312"/>
          <w:sz w:val="28"/>
          <w:szCs w:val="28"/>
        </w:rPr>
      </w:pPr>
    </w:p>
    <w:p>
      <w:pPr>
        <w:spacing w:line="480" w:lineRule="exact"/>
        <w:ind w:firstLine="560" w:firstLineChars="200"/>
        <w:rPr>
          <w:rFonts w:eastAsia="仿宋_GB2312" w:cs="仿宋_GB2312"/>
          <w:sz w:val="28"/>
          <w:szCs w:val="28"/>
        </w:rPr>
      </w:pPr>
      <w:r>
        <w:rPr>
          <w:rFonts w:hint="eastAsia" w:eastAsia="仿宋_GB2312" w:cs="仿宋_GB2312"/>
          <w:sz w:val="28"/>
          <w:szCs w:val="28"/>
        </w:rPr>
        <w:t>可按以下方式之一提供：</w:t>
      </w:r>
    </w:p>
    <w:p>
      <w:pPr>
        <w:spacing w:line="480" w:lineRule="exact"/>
        <w:ind w:firstLine="560" w:firstLineChars="200"/>
        <w:rPr>
          <w:rFonts w:eastAsia="仿宋_GB2312" w:cs="仿宋_GB2312"/>
          <w:sz w:val="28"/>
          <w:szCs w:val="28"/>
        </w:rPr>
      </w:pPr>
      <w:r>
        <w:rPr>
          <w:rFonts w:hint="eastAsia" w:eastAsia="仿宋_GB2312" w:cs="仿宋_GB2312"/>
          <w:sz w:val="28"/>
          <w:szCs w:val="28"/>
        </w:rPr>
        <w:t>（一）供应商提供上一年度经会计师事务所审计的财务审计报告和报表（因财务审计在6月30日前进行，在此期间参加提交响应文件的供应商上一年度的财务审计报告还未进行审计的，可提供再上一年度的经会计事务所审计的财务审计报告及报表。在此期间上一年度新成立的公司须提供财务报表，可以未经审计）；</w:t>
      </w:r>
    </w:p>
    <w:p>
      <w:pPr>
        <w:spacing w:line="480" w:lineRule="exact"/>
        <w:ind w:firstLine="560" w:firstLineChars="200"/>
        <w:rPr>
          <w:rFonts w:eastAsia="仿宋_GB2312" w:cs="仿宋_GB2312"/>
          <w:sz w:val="28"/>
          <w:szCs w:val="28"/>
        </w:rPr>
      </w:pPr>
      <w:r>
        <w:rPr>
          <w:rFonts w:hint="eastAsia" w:eastAsia="仿宋_GB2312" w:cs="仿宋_GB2312"/>
          <w:sz w:val="28"/>
          <w:szCs w:val="28"/>
        </w:rPr>
        <w:t>注：1.审计报告应当包含资产负债表、现金流量表、利润表以及附注。</w:t>
      </w:r>
    </w:p>
    <w:p>
      <w:pPr>
        <w:spacing w:line="480" w:lineRule="exact"/>
        <w:ind w:firstLine="560" w:firstLineChars="200"/>
        <w:rPr>
          <w:rFonts w:eastAsia="仿宋_GB2312" w:cs="仿宋_GB2312"/>
          <w:sz w:val="28"/>
          <w:szCs w:val="28"/>
        </w:rPr>
      </w:pPr>
      <w:r>
        <w:rPr>
          <w:rFonts w:hint="eastAsia" w:eastAsia="仿宋_GB2312" w:cs="仿宋_GB2312"/>
          <w:sz w:val="28"/>
          <w:szCs w:val="28"/>
        </w:rPr>
        <w:t>2.审计报告应当由两名具备相关业务资格的注册会计师签名盖章并经会计师事务所盖章方为有效。</w:t>
      </w:r>
    </w:p>
    <w:p>
      <w:pPr>
        <w:spacing w:line="480" w:lineRule="exact"/>
        <w:ind w:firstLine="560" w:firstLineChars="200"/>
        <w:rPr>
          <w:rFonts w:eastAsia="仿宋_GB2312" w:cs="仿宋_GB2312"/>
          <w:sz w:val="28"/>
          <w:szCs w:val="28"/>
        </w:rPr>
      </w:pPr>
      <w:r>
        <w:rPr>
          <w:rFonts w:hint="eastAsia" w:eastAsia="仿宋_GB2312" w:cs="仿宋_GB2312"/>
          <w:sz w:val="28"/>
          <w:szCs w:val="28"/>
        </w:rPr>
        <w:t>（1）合伙会计师事务所出具的审计报告，应当由一名对审计项目负最终复核责任的合伙人和一名负责该项目的注册会计师签名盖章。</w:t>
      </w:r>
    </w:p>
    <w:p>
      <w:pPr>
        <w:spacing w:line="480" w:lineRule="exact"/>
        <w:ind w:firstLine="560" w:firstLineChars="200"/>
        <w:rPr>
          <w:rFonts w:eastAsia="仿宋_GB2312" w:cs="仿宋_GB2312"/>
          <w:sz w:val="28"/>
          <w:szCs w:val="28"/>
        </w:rPr>
      </w:pPr>
      <w:r>
        <w:rPr>
          <w:rFonts w:hint="eastAsia" w:eastAsia="仿宋_GB2312" w:cs="仿宋_GB2312"/>
          <w:sz w:val="28"/>
          <w:szCs w:val="28"/>
        </w:rPr>
        <w:t>（2）有限责任会计师事务所出具的审计报告，应当由会计师事务所主任会计师或其授权的副主任会计师和一名负责该项目的注册会计师签名盖章。</w:t>
      </w:r>
    </w:p>
    <w:p>
      <w:pPr>
        <w:spacing w:line="480" w:lineRule="exact"/>
        <w:ind w:firstLine="560" w:firstLineChars="200"/>
        <w:rPr>
          <w:rFonts w:eastAsia="仿宋_GB2312" w:cs="仿宋_GB2312"/>
          <w:sz w:val="28"/>
          <w:szCs w:val="28"/>
        </w:rPr>
      </w:pPr>
      <w:r>
        <w:rPr>
          <w:rFonts w:hint="eastAsia" w:eastAsia="仿宋_GB2312" w:cs="仿宋_GB2312"/>
          <w:sz w:val="28"/>
          <w:szCs w:val="28"/>
        </w:rPr>
        <w:t>3.提供会计师事务所营业执照、执业证书复印件。</w:t>
      </w:r>
    </w:p>
    <w:p>
      <w:pPr>
        <w:spacing w:line="480" w:lineRule="exact"/>
        <w:ind w:firstLine="560" w:firstLineChars="200"/>
        <w:rPr>
          <w:rFonts w:eastAsia="仿宋_GB2312" w:cs="仿宋_GB2312"/>
          <w:sz w:val="28"/>
          <w:szCs w:val="28"/>
        </w:rPr>
      </w:pPr>
      <w:r>
        <w:rPr>
          <w:rFonts w:hint="eastAsia" w:eastAsia="仿宋_GB2312" w:cs="仿宋_GB2312"/>
          <w:sz w:val="28"/>
          <w:szCs w:val="28"/>
        </w:rPr>
        <w:t>4.审计报告复印件应当加盖供应商单位公章。</w:t>
      </w:r>
    </w:p>
    <w:p>
      <w:pPr>
        <w:spacing w:line="480" w:lineRule="exact"/>
        <w:ind w:firstLine="560" w:firstLineChars="200"/>
        <w:rPr>
          <w:rFonts w:eastAsia="仿宋_GB2312" w:cs="仿宋_GB2312"/>
          <w:sz w:val="28"/>
          <w:szCs w:val="28"/>
        </w:rPr>
      </w:pPr>
      <w:r>
        <w:rPr>
          <w:rFonts w:hint="eastAsia" w:eastAsia="仿宋_GB2312" w:cs="仿宋_GB2312"/>
          <w:sz w:val="28"/>
          <w:szCs w:val="28"/>
        </w:rPr>
        <w:t>5.内容清晰可辨。</w:t>
      </w:r>
    </w:p>
    <w:p>
      <w:pPr>
        <w:spacing w:line="480" w:lineRule="exact"/>
        <w:ind w:firstLine="560" w:firstLineChars="200"/>
        <w:rPr>
          <w:rFonts w:hint="eastAsia" w:eastAsia="仿宋_GB2312" w:cs="仿宋_GB2312"/>
          <w:sz w:val="28"/>
          <w:szCs w:val="28"/>
        </w:rPr>
      </w:pPr>
      <w:r>
        <w:rPr>
          <w:rFonts w:hint="eastAsia" w:eastAsia="仿宋_GB2312" w:cs="仿宋_GB2312"/>
          <w:sz w:val="28"/>
          <w:szCs w:val="28"/>
        </w:rPr>
        <w:t>（复印件盖单位公章）</w:t>
      </w:r>
    </w:p>
    <w:p>
      <w:pPr>
        <w:spacing w:line="480" w:lineRule="exact"/>
        <w:ind w:firstLine="560" w:firstLineChars="200"/>
        <w:rPr>
          <w:rFonts w:hint="eastAsia" w:eastAsia="黑体" w:cs="黑体"/>
          <w:bCs/>
          <w:sz w:val="32"/>
          <w:szCs w:val="32"/>
        </w:rPr>
      </w:pPr>
      <w:r>
        <w:rPr>
          <w:rFonts w:hint="eastAsia" w:eastAsia="仿宋_GB2312" w:cs="仿宋_GB2312"/>
          <w:sz w:val="28"/>
          <w:szCs w:val="28"/>
        </w:rPr>
        <w:t>（二）</w:t>
      </w:r>
      <w:r>
        <w:rPr>
          <w:rFonts w:hint="eastAsia" w:eastAsia="仿宋_GB2312" w:cs="仿宋_GB2312"/>
          <w:sz w:val="28"/>
          <w:szCs w:val="28"/>
          <w:u w:val="single"/>
        </w:rPr>
        <w:t>也可采用本文件提供的声明形式，真实性由供应商负责。</w:t>
      </w:r>
      <w:r>
        <w:rPr>
          <w:rFonts w:hint="eastAsia" w:eastAsia="黑体" w:cs="黑体"/>
          <w:bCs/>
          <w:sz w:val="32"/>
          <w:szCs w:val="32"/>
        </w:rPr>
        <w:br w:type="page"/>
      </w:r>
    </w:p>
    <w:p>
      <w:pPr>
        <w:spacing w:line="480" w:lineRule="exact"/>
        <w:jc w:val="center"/>
        <w:rPr>
          <w:rFonts w:eastAsia="黑体" w:cs="黑体"/>
          <w:bCs/>
          <w:sz w:val="32"/>
          <w:szCs w:val="32"/>
        </w:rPr>
      </w:pPr>
      <w:r>
        <w:rPr>
          <w:rFonts w:hint="eastAsia" w:eastAsia="黑体" w:cs="黑体"/>
          <w:bCs/>
          <w:sz w:val="32"/>
          <w:szCs w:val="32"/>
        </w:rPr>
        <w:t>健全的财务制度书面声明</w:t>
      </w:r>
    </w:p>
    <w:p>
      <w:pPr>
        <w:spacing w:line="360" w:lineRule="auto"/>
        <w:rPr>
          <w:rFonts w:eastAsia="楷体_GB2312"/>
          <w:sz w:val="28"/>
          <w:szCs w:val="28"/>
        </w:rPr>
      </w:pPr>
    </w:p>
    <w:p>
      <w:pPr>
        <w:spacing w:line="480" w:lineRule="exact"/>
        <w:rPr>
          <w:rFonts w:eastAsia="仿宋_GB2312" w:cs="仿宋_GB2312"/>
          <w:sz w:val="28"/>
          <w:szCs w:val="28"/>
        </w:rPr>
      </w:pPr>
      <w:r>
        <w:rPr>
          <w:rFonts w:hint="eastAsia" w:eastAsia="仿宋_GB2312" w:cs="仿宋_GB2312"/>
          <w:sz w:val="28"/>
          <w:szCs w:val="28"/>
        </w:rPr>
        <w:t>峨眉山市发展和改革局：</w:t>
      </w:r>
    </w:p>
    <w:p>
      <w:pPr>
        <w:spacing w:line="480" w:lineRule="exact"/>
        <w:ind w:firstLine="560" w:firstLineChars="200"/>
        <w:rPr>
          <w:rFonts w:eastAsia="仿宋_GB2312" w:cs="仿宋_GB2312"/>
          <w:sz w:val="28"/>
          <w:szCs w:val="28"/>
        </w:rPr>
      </w:pPr>
      <w:r>
        <w:rPr>
          <w:rFonts w:hint="eastAsia" w:eastAsia="仿宋_GB2312" w:cs="仿宋_GB2312"/>
          <w:sz w:val="28"/>
          <w:szCs w:val="28"/>
        </w:rPr>
        <w:t>我方作为本采购项目的报价人，郑重声明：</w:t>
      </w:r>
    </w:p>
    <w:p>
      <w:pPr>
        <w:spacing w:line="480" w:lineRule="exact"/>
        <w:ind w:firstLine="560" w:firstLineChars="200"/>
        <w:rPr>
          <w:rFonts w:eastAsia="仿宋_GB2312" w:cs="仿宋_GB2312"/>
          <w:sz w:val="28"/>
          <w:szCs w:val="28"/>
        </w:rPr>
      </w:pPr>
      <w:r>
        <w:rPr>
          <w:rFonts w:hint="eastAsia" w:eastAsia="仿宋_GB2312" w:cs="仿宋_GB2312"/>
          <w:sz w:val="28"/>
          <w:szCs w:val="28"/>
        </w:rPr>
        <w:t>在参加峨眉山市重点用能单位节能诊断中介机构采购项目政府采购活动前我公司具有健全的财务制度。</w:t>
      </w:r>
    </w:p>
    <w:p>
      <w:pPr>
        <w:spacing w:line="480" w:lineRule="exact"/>
        <w:ind w:firstLine="560" w:firstLineChars="200"/>
        <w:rPr>
          <w:rFonts w:eastAsia="仿宋_GB2312" w:cs="仿宋_GB2312"/>
          <w:sz w:val="28"/>
          <w:szCs w:val="28"/>
        </w:rPr>
      </w:pPr>
      <w:r>
        <w:rPr>
          <w:rFonts w:hint="eastAsia" w:eastAsia="仿宋_GB2312" w:cs="仿宋_GB2312"/>
          <w:sz w:val="28"/>
          <w:szCs w:val="28"/>
        </w:rPr>
        <w:t>我方对上述声明的真实性负责。如有虚假，将依法承担相应责任。</w:t>
      </w:r>
    </w:p>
    <w:p>
      <w:pPr>
        <w:spacing w:line="480" w:lineRule="exact"/>
        <w:ind w:firstLine="560" w:firstLineChars="200"/>
        <w:jc w:val="left"/>
        <w:rPr>
          <w:rFonts w:eastAsia="仿宋_GB2312" w:cs="仿宋_GB2312"/>
          <w:sz w:val="28"/>
          <w:szCs w:val="28"/>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供应商全称：</w:t>
      </w:r>
      <w:r>
        <w:rPr>
          <w:rFonts w:hint="eastAsia" w:eastAsia="仿宋_GB2312" w:cs="仿宋_GB2312"/>
          <w:sz w:val="28"/>
          <w:szCs w:val="28"/>
          <w:u w:val="single"/>
        </w:rPr>
        <w:t xml:space="preserve">     （盖单位公章）。</w:t>
      </w: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法定代表人或授权代表：</w:t>
      </w:r>
      <w:r>
        <w:rPr>
          <w:rFonts w:hint="eastAsia" w:eastAsia="仿宋_GB2312" w:cs="仿宋_GB2312"/>
          <w:sz w:val="28"/>
          <w:szCs w:val="28"/>
          <w:u w:val="single"/>
        </w:rPr>
        <w:t xml:space="preserve">     （签字）。</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日期：</w:t>
      </w:r>
      <w:r>
        <w:rPr>
          <w:rFonts w:hint="eastAsia" w:eastAsia="仿宋_GB2312" w:cs="仿宋_GB2312"/>
          <w:sz w:val="28"/>
          <w:szCs w:val="28"/>
          <w:u w:val="single"/>
        </w:rPr>
        <w:t xml:space="preserve">    年  月  日</w:t>
      </w:r>
      <w:r>
        <w:rPr>
          <w:rFonts w:hint="eastAsia" w:eastAsia="仿宋_GB2312" w:cs="仿宋_GB2312"/>
          <w:sz w:val="28"/>
          <w:szCs w:val="28"/>
        </w:rPr>
        <w:t>。</w:t>
      </w:r>
    </w:p>
    <w:p>
      <w:pPr>
        <w:spacing w:line="480" w:lineRule="exact"/>
        <w:ind w:firstLine="560" w:firstLineChars="200"/>
        <w:jc w:val="left"/>
        <w:rPr>
          <w:rFonts w:eastAsia="仿宋_GB2312" w:cs="仿宋_GB2312"/>
          <w:sz w:val="28"/>
          <w:szCs w:val="28"/>
        </w:rPr>
      </w:pPr>
    </w:p>
    <w:p>
      <w:pPr>
        <w:spacing w:line="480" w:lineRule="exact"/>
        <w:ind w:firstLine="560" w:firstLineChars="200"/>
        <w:jc w:val="left"/>
        <w:rPr>
          <w:rFonts w:eastAsia="仿宋_GB2312" w:cs="仿宋_GB2312"/>
          <w:sz w:val="28"/>
          <w:szCs w:val="28"/>
        </w:rPr>
      </w:pPr>
    </w:p>
    <w:p>
      <w:pPr>
        <w:spacing w:line="520" w:lineRule="exact"/>
        <w:jc w:val="center"/>
        <w:rPr>
          <w:rFonts w:eastAsia="方正小标宋简体" w:cs="方正小标宋简体"/>
          <w:sz w:val="36"/>
          <w:szCs w:val="36"/>
        </w:rPr>
      </w:pPr>
      <w:bookmarkStart w:id="63" w:name="_Toc472608105"/>
      <w:r>
        <w:rPr>
          <w:rFonts w:hint="eastAsia" w:eastAsia="方正小标宋简体" w:cs="方正小标宋简体"/>
          <w:sz w:val="36"/>
          <w:szCs w:val="36"/>
        </w:rPr>
        <w:t>七、采购文件要求提供的其他文件或资料</w:t>
      </w:r>
      <w:bookmarkEnd w:id="63"/>
    </w:p>
    <w:p>
      <w:pPr>
        <w:spacing w:line="520" w:lineRule="exact"/>
        <w:jc w:val="center"/>
      </w:pPr>
      <w:r>
        <w:rPr>
          <w:rFonts w:hint="eastAsia" w:eastAsia="方正小标宋简体" w:cs="方正小标宋简体"/>
          <w:sz w:val="36"/>
          <w:szCs w:val="36"/>
        </w:rPr>
        <w:t>八、供应商认为需要提供的其他文件或资料</w:t>
      </w:r>
    </w:p>
    <w:p/>
    <w:p/>
    <w:p/>
    <w:p/>
    <w:p/>
    <w:p>
      <w:pPr>
        <w:spacing w:line="500" w:lineRule="exact"/>
        <w:jc w:val="left"/>
        <w:rPr>
          <w:b/>
          <w:sz w:val="32"/>
          <w:szCs w:val="32"/>
        </w:rPr>
      </w:pPr>
    </w:p>
    <w:p>
      <w:pPr>
        <w:spacing w:line="780" w:lineRule="exact"/>
        <w:jc w:val="center"/>
        <w:rPr>
          <w:rFonts w:eastAsia="黑体"/>
          <w:b/>
          <w:sz w:val="52"/>
          <w:szCs w:val="52"/>
        </w:rPr>
      </w:pPr>
    </w:p>
    <w:p>
      <w:pPr>
        <w:spacing w:line="780" w:lineRule="exact"/>
        <w:jc w:val="center"/>
        <w:rPr>
          <w:rFonts w:eastAsia="黑体"/>
          <w:b/>
          <w:sz w:val="52"/>
          <w:szCs w:val="52"/>
        </w:rPr>
      </w:pPr>
    </w:p>
    <w:p>
      <w:pPr>
        <w:spacing w:line="780" w:lineRule="exact"/>
        <w:jc w:val="center"/>
        <w:rPr>
          <w:rFonts w:eastAsia="黑体"/>
          <w:b/>
          <w:sz w:val="52"/>
          <w:szCs w:val="52"/>
        </w:rPr>
      </w:pPr>
    </w:p>
    <w:p>
      <w:pPr>
        <w:spacing w:line="780" w:lineRule="exact"/>
        <w:jc w:val="center"/>
        <w:rPr>
          <w:rFonts w:eastAsia="黑体"/>
          <w:b/>
          <w:sz w:val="52"/>
          <w:szCs w:val="52"/>
        </w:rPr>
      </w:pPr>
    </w:p>
    <w:p>
      <w:pPr>
        <w:spacing w:line="780" w:lineRule="exact"/>
        <w:jc w:val="center"/>
        <w:rPr>
          <w:rFonts w:eastAsia="黑体"/>
          <w:b/>
          <w:sz w:val="52"/>
          <w:szCs w:val="52"/>
        </w:rPr>
      </w:pPr>
    </w:p>
    <w:p>
      <w:pPr>
        <w:rPr>
          <w:rFonts w:hint="eastAsia" w:eastAsia="方正小标宋简体" w:cs="方正小标宋简体"/>
          <w:bCs/>
          <w:sz w:val="52"/>
          <w:szCs w:val="52"/>
        </w:rPr>
      </w:pPr>
      <w:r>
        <w:rPr>
          <w:rFonts w:hint="eastAsia" w:eastAsia="方正小标宋简体" w:cs="方正小标宋简体"/>
          <w:bCs/>
          <w:sz w:val="52"/>
          <w:szCs w:val="52"/>
        </w:rPr>
        <w:br w:type="page"/>
      </w:r>
    </w:p>
    <w:p>
      <w:pPr>
        <w:spacing w:line="780" w:lineRule="exact"/>
        <w:jc w:val="center"/>
        <w:rPr>
          <w:rFonts w:hint="eastAsia" w:eastAsia="方正小标宋简体" w:cs="方正小标宋简体"/>
          <w:bCs/>
          <w:sz w:val="52"/>
          <w:szCs w:val="52"/>
        </w:rPr>
      </w:pPr>
    </w:p>
    <w:p>
      <w:pPr>
        <w:spacing w:line="780" w:lineRule="exact"/>
        <w:jc w:val="center"/>
        <w:rPr>
          <w:rFonts w:hint="eastAsia" w:eastAsia="方正小标宋简体" w:cs="方正小标宋简体"/>
          <w:bCs/>
          <w:sz w:val="52"/>
          <w:szCs w:val="52"/>
        </w:rPr>
      </w:pPr>
    </w:p>
    <w:p>
      <w:pPr>
        <w:spacing w:line="780" w:lineRule="exact"/>
        <w:jc w:val="center"/>
        <w:rPr>
          <w:rFonts w:hint="eastAsia" w:eastAsia="方正小标宋简体" w:cs="方正小标宋简体"/>
          <w:bCs/>
          <w:sz w:val="52"/>
          <w:szCs w:val="52"/>
        </w:rPr>
      </w:pPr>
    </w:p>
    <w:p>
      <w:pPr>
        <w:spacing w:line="780" w:lineRule="exact"/>
        <w:jc w:val="center"/>
        <w:rPr>
          <w:rFonts w:eastAsia="方正小标宋简体" w:cs="方正小标宋简体"/>
          <w:bCs/>
          <w:sz w:val="52"/>
          <w:szCs w:val="52"/>
        </w:rPr>
      </w:pPr>
      <w:r>
        <w:rPr>
          <w:rFonts w:hint="eastAsia" w:eastAsia="方正小标宋简体" w:cs="方正小标宋简体"/>
          <w:bCs/>
          <w:sz w:val="52"/>
          <w:szCs w:val="52"/>
        </w:rPr>
        <w:t>峨眉山市发展和改革局</w:t>
      </w:r>
    </w:p>
    <w:p>
      <w:pPr>
        <w:spacing w:line="780" w:lineRule="exact"/>
        <w:jc w:val="center"/>
        <w:rPr>
          <w:rFonts w:eastAsia="方正小标宋简体" w:cs="方正小标宋简体"/>
          <w:bCs/>
          <w:sz w:val="52"/>
          <w:szCs w:val="52"/>
        </w:rPr>
      </w:pPr>
      <w:r>
        <w:rPr>
          <w:rFonts w:hint="eastAsia" w:eastAsia="方正小标宋简体" w:cs="方正小标宋简体"/>
          <w:bCs/>
          <w:sz w:val="52"/>
          <w:szCs w:val="52"/>
        </w:rPr>
        <w:t>采购服务项目</w:t>
      </w:r>
    </w:p>
    <w:p>
      <w:pPr>
        <w:spacing w:line="780" w:lineRule="exact"/>
        <w:jc w:val="center"/>
        <w:rPr>
          <w:rFonts w:eastAsia="黑体"/>
          <w:b/>
          <w:sz w:val="52"/>
          <w:szCs w:val="52"/>
        </w:rPr>
      </w:pPr>
    </w:p>
    <w:p>
      <w:pPr>
        <w:spacing w:line="780" w:lineRule="exact"/>
        <w:ind w:firstLine="1560" w:firstLineChars="300"/>
        <w:rPr>
          <w:sz w:val="52"/>
          <w:szCs w:val="52"/>
        </w:rPr>
      </w:pPr>
    </w:p>
    <w:p>
      <w:pPr>
        <w:spacing w:line="780" w:lineRule="exact"/>
        <w:jc w:val="center"/>
        <w:rPr>
          <w:rFonts w:eastAsia="黑体"/>
          <w:bCs/>
          <w:sz w:val="52"/>
          <w:szCs w:val="52"/>
        </w:rPr>
      </w:pPr>
      <w:r>
        <w:rPr>
          <w:rFonts w:hint="eastAsia" w:eastAsia="黑体"/>
          <w:bCs/>
          <w:sz w:val="52"/>
          <w:szCs w:val="52"/>
        </w:rPr>
        <w:t>竞争性谈判</w:t>
      </w:r>
    </w:p>
    <w:p>
      <w:pPr>
        <w:spacing w:line="780" w:lineRule="exact"/>
        <w:jc w:val="center"/>
        <w:rPr>
          <w:rFonts w:eastAsia="黑体"/>
          <w:b/>
          <w:sz w:val="52"/>
          <w:szCs w:val="52"/>
        </w:rPr>
      </w:pPr>
    </w:p>
    <w:p>
      <w:pPr>
        <w:spacing w:line="780" w:lineRule="exact"/>
        <w:jc w:val="center"/>
        <w:rPr>
          <w:rFonts w:eastAsia="黑体"/>
          <w:b/>
          <w:sz w:val="52"/>
          <w:szCs w:val="52"/>
        </w:rPr>
      </w:pPr>
    </w:p>
    <w:p>
      <w:pPr>
        <w:pStyle w:val="2"/>
        <w:jc w:val="center"/>
        <w:rPr>
          <w:rFonts w:eastAsia="黑体"/>
          <w:b w:val="0"/>
          <w:sz w:val="52"/>
          <w:szCs w:val="52"/>
        </w:rPr>
      </w:pPr>
      <w:bookmarkStart w:id="64" w:name="_Toc472608107"/>
      <w:r>
        <w:rPr>
          <w:rFonts w:hint="eastAsia" w:eastAsia="黑体"/>
          <w:b w:val="0"/>
          <w:sz w:val="52"/>
          <w:szCs w:val="52"/>
        </w:rPr>
        <w:t>响应</w:t>
      </w:r>
      <w:r>
        <w:rPr>
          <w:rFonts w:eastAsia="黑体"/>
          <w:b w:val="0"/>
          <w:sz w:val="52"/>
          <w:szCs w:val="52"/>
        </w:rPr>
        <w:t>文件</w:t>
      </w:r>
      <w:r>
        <w:rPr>
          <w:rFonts w:hint="eastAsia" w:eastAsia="黑体"/>
          <w:b w:val="0"/>
          <w:sz w:val="52"/>
          <w:szCs w:val="52"/>
        </w:rPr>
        <w:t>－技术服务</w:t>
      </w:r>
      <w:r>
        <w:rPr>
          <w:rFonts w:eastAsia="黑体"/>
          <w:b w:val="0"/>
          <w:sz w:val="52"/>
          <w:szCs w:val="52"/>
        </w:rPr>
        <w:t>部分</w:t>
      </w:r>
      <w:bookmarkEnd w:id="64"/>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rFonts w:eastAsia="楷体_GB2312" w:cs="楷体_GB2312"/>
          <w:bCs/>
          <w:spacing w:val="-11"/>
          <w:sz w:val="32"/>
          <w:szCs w:val="32"/>
          <w:u w:val="single"/>
        </w:rPr>
      </w:pPr>
      <w:r>
        <w:rPr>
          <w:rFonts w:hint="eastAsia" w:eastAsia="黑体" w:cs="黑体"/>
          <w:sz w:val="32"/>
          <w:szCs w:val="32"/>
        </w:rPr>
        <w:t>项目名称：</w:t>
      </w:r>
      <w:r>
        <w:rPr>
          <w:rFonts w:hint="eastAsia" w:eastAsia="楷体_GB2312" w:cs="楷体_GB2312"/>
          <w:bCs/>
          <w:spacing w:val="-11"/>
          <w:sz w:val="32"/>
          <w:szCs w:val="32"/>
          <w:u w:val="single"/>
        </w:rPr>
        <w:t>峨眉山市“十四五”规划</w:t>
      </w:r>
      <w:r>
        <w:rPr>
          <w:rFonts w:hint="eastAsia" w:eastAsia="楷体_GB2312" w:cs="楷体_GB2312"/>
          <w:bCs/>
          <w:spacing w:val="-11"/>
          <w:sz w:val="32"/>
          <w:szCs w:val="32"/>
          <w:u w:val="single"/>
          <w:lang w:eastAsia="zh-CN"/>
        </w:rPr>
        <w:t>中期评估编制单位</w:t>
      </w:r>
      <w:r>
        <w:rPr>
          <w:rFonts w:hint="eastAsia" w:eastAsia="楷体_GB2312" w:cs="楷体_GB2312"/>
          <w:bCs/>
          <w:spacing w:val="-11"/>
          <w:sz w:val="32"/>
          <w:szCs w:val="32"/>
          <w:u w:val="single"/>
        </w:rPr>
        <w:t>采购</w:t>
      </w:r>
    </w:p>
    <w:p>
      <w:pPr>
        <w:spacing w:line="500" w:lineRule="exact"/>
        <w:rPr>
          <w:rFonts w:eastAsia="楷体_GB2312" w:cs="楷体_GB2312"/>
          <w:sz w:val="32"/>
          <w:szCs w:val="32"/>
        </w:rPr>
      </w:pPr>
      <w:r>
        <w:rPr>
          <w:rFonts w:hint="eastAsia" w:eastAsia="黑体" w:cs="黑体"/>
          <w:sz w:val="32"/>
          <w:szCs w:val="32"/>
        </w:rPr>
        <w:t>采购人：</w:t>
      </w:r>
      <w:r>
        <w:rPr>
          <w:rFonts w:hint="eastAsia" w:eastAsia="楷体_GB2312" w:cs="楷体_GB2312"/>
          <w:sz w:val="32"/>
          <w:szCs w:val="32"/>
          <w:u w:val="single"/>
        </w:rPr>
        <w:t>峨眉山市发展和改革局</w:t>
      </w:r>
    </w:p>
    <w:p>
      <w:pPr>
        <w:spacing w:line="500" w:lineRule="exact"/>
        <w:rPr>
          <w:sz w:val="32"/>
          <w:szCs w:val="32"/>
        </w:rPr>
      </w:pPr>
      <w:r>
        <w:rPr>
          <w:rFonts w:hint="eastAsia" w:eastAsia="黑体" w:cs="黑体"/>
          <w:sz w:val="32"/>
          <w:szCs w:val="32"/>
        </w:rPr>
        <w:t>供应商全称：</w:t>
      </w:r>
      <w:r>
        <w:rPr>
          <w:rFonts w:hint="eastAsia"/>
          <w:sz w:val="32"/>
          <w:szCs w:val="32"/>
        </w:rPr>
        <w:t xml:space="preserve">       </w:t>
      </w:r>
      <w:r>
        <w:rPr>
          <w:rFonts w:hint="eastAsia"/>
          <w:sz w:val="32"/>
          <w:szCs w:val="32"/>
          <w:u w:val="single"/>
        </w:rPr>
        <w:t>（盖单位公章</w:t>
      </w:r>
      <w:r>
        <w:rPr>
          <w:sz w:val="32"/>
          <w:szCs w:val="32"/>
          <w:u w:val="single"/>
        </w:rPr>
        <w:t>）</w:t>
      </w:r>
    </w:p>
    <w:p>
      <w:pPr>
        <w:spacing w:line="500" w:lineRule="exact"/>
        <w:rPr>
          <w:rFonts w:eastAsia="楷体_GB2312" w:cs="楷体_GB2312"/>
          <w:sz w:val="32"/>
          <w:szCs w:val="32"/>
        </w:rPr>
      </w:pPr>
      <w:r>
        <w:rPr>
          <w:rFonts w:hint="eastAsia" w:eastAsia="黑体" w:cs="黑体"/>
          <w:sz w:val="32"/>
          <w:szCs w:val="32"/>
        </w:rPr>
        <w:t>日期：</w:t>
      </w:r>
      <w:r>
        <w:rPr>
          <w:rFonts w:hint="eastAsia"/>
          <w:sz w:val="32"/>
          <w:szCs w:val="32"/>
        </w:rPr>
        <w:t xml:space="preserve"> </w:t>
      </w:r>
      <w:r>
        <w:rPr>
          <w:rFonts w:hint="eastAsia" w:eastAsia="楷体_GB2312" w:cs="楷体_GB2312"/>
          <w:sz w:val="32"/>
          <w:szCs w:val="32"/>
        </w:rPr>
        <w:t xml:space="preserve">  </w:t>
      </w:r>
      <w:r>
        <w:rPr>
          <w:rFonts w:hint="eastAsia" w:eastAsia="楷体_GB2312" w:cs="楷体_GB2312"/>
          <w:sz w:val="32"/>
          <w:szCs w:val="32"/>
          <w:u w:val="single"/>
        </w:rPr>
        <w:t>年  月  日</w:t>
      </w:r>
    </w:p>
    <w:p>
      <w:pPr>
        <w:spacing w:line="500" w:lineRule="exact"/>
        <w:jc w:val="center"/>
        <w:rPr>
          <w:b/>
        </w:rPr>
      </w:pPr>
      <w:r>
        <w:rPr>
          <w:b/>
        </w:rPr>
        <w:br w:type="page"/>
      </w:r>
      <w:bookmarkStart w:id="65" w:name="_Toc472608108"/>
    </w:p>
    <w:p>
      <w:pPr>
        <w:keepNext/>
        <w:keepLines/>
        <w:spacing w:line="520" w:lineRule="exact"/>
        <w:ind w:firstLine="720" w:firstLineChars="200"/>
        <w:jc w:val="left"/>
        <w:rPr>
          <w:rFonts w:eastAsia="方正小标宋简体" w:cs="方正小标宋简体"/>
          <w:bCs/>
          <w:sz w:val="36"/>
          <w:szCs w:val="36"/>
        </w:rPr>
      </w:pPr>
      <w:r>
        <w:rPr>
          <w:rFonts w:hint="eastAsia" w:eastAsia="方正小标宋简体" w:cs="方正小标宋简体"/>
          <w:bCs/>
          <w:sz w:val="36"/>
          <w:szCs w:val="36"/>
        </w:rPr>
        <w:t>一、项目服务方案</w:t>
      </w:r>
      <w:bookmarkEnd w:id="65"/>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包括但不限于：</w:t>
      </w:r>
      <w:bookmarkStart w:id="66" w:name="_Toc472608109"/>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1.对本项目服务规划的综合阐述；</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2.本项目开展与实施措施；</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3.规划工作的重点、难点及相应的解决办法、风险控制办法；</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4.对项目规划的整体布局安排；</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5.服务质量保障措施：</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（1）规划保障体系及具体措施；</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（2）质量管理目标；</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（3）针对服务内容对应的工作程序和方法；</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（4）对质量的把控相关的管理制度；</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（5）对本项目服务内容的认识理解，以及对相关政策的理解。</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6.工期进度安排方案：</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（1）工作时间节点计划及安排；</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（2）规划进度保障措施；</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（3）关键环节的进度管理计划；</w:t>
      </w:r>
    </w:p>
    <w:p>
      <w:pPr>
        <w:spacing w:line="480" w:lineRule="exact"/>
        <w:ind w:firstLine="560" w:firstLineChars="200"/>
        <w:jc w:val="left"/>
        <w:rPr>
          <w:b/>
        </w:rPr>
      </w:pPr>
      <w:r>
        <w:rPr>
          <w:rFonts w:hint="eastAsia" w:eastAsia="仿宋_GB2312" w:cs="仿宋_GB2312"/>
          <w:sz w:val="28"/>
          <w:szCs w:val="28"/>
          <w:lang w:bidi="en-US"/>
        </w:rPr>
        <w:t>（4）可能影响规划工期的因素分析及补救措施等。</w:t>
      </w:r>
    </w:p>
    <w:p>
      <w:pPr>
        <w:keepNext/>
        <w:keepLines/>
        <w:spacing w:line="520" w:lineRule="exact"/>
        <w:ind w:firstLine="720" w:firstLineChars="200"/>
        <w:jc w:val="left"/>
        <w:rPr>
          <w:rFonts w:eastAsia="方正小标宋简体" w:cs="方正小标宋简体"/>
          <w:bCs/>
          <w:sz w:val="36"/>
          <w:szCs w:val="36"/>
        </w:rPr>
      </w:pPr>
      <w:r>
        <w:rPr>
          <w:rFonts w:hint="eastAsia" w:eastAsia="方正小标宋简体" w:cs="方正小标宋简体"/>
          <w:bCs/>
          <w:sz w:val="36"/>
          <w:szCs w:val="36"/>
        </w:rPr>
        <w:t>二、</w:t>
      </w:r>
      <w:bookmarkEnd w:id="66"/>
      <w:r>
        <w:rPr>
          <w:rFonts w:hint="eastAsia" w:eastAsia="方正小标宋简体" w:cs="方正小标宋简体"/>
          <w:bCs/>
          <w:sz w:val="36"/>
          <w:szCs w:val="36"/>
        </w:rPr>
        <w:t>企业实力证明材料</w:t>
      </w:r>
    </w:p>
    <w:p>
      <w:pPr>
        <w:keepNext/>
        <w:keepLines/>
        <w:spacing w:line="520" w:lineRule="exact"/>
        <w:ind w:firstLine="560" w:firstLineChars="200"/>
        <w:jc w:val="left"/>
        <w:rPr>
          <w:rFonts w:eastAsia="方正小标宋简体" w:cs="方正小标宋简体"/>
          <w:bCs/>
          <w:sz w:val="36"/>
          <w:szCs w:val="36"/>
        </w:rPr>
      </w:pPr>
      <w:r>
        <w:rPr>
          <w:rFonts w:hint="eastAsia" w:eastAsia="仿宋_GB2312" w:cs="仿宋_GB2312"/>
          <w:sz w:val="28"/>
          <w:szCs w:val="28"/>
          <w:lang w:bidi="en-US"/>
        </w:rPr>
        <w:t>（复印件加盖鲜章）</w:t>
      </w:r>
    </w:p>
    <w:p>
      <w:pPr>
        <w:keepNext/>
        <w:keepLines/>
        <w:spacing w:line="520" w:lineRule="exact"/>
        <w:ind w:firstLine="720" w:firstLineChars="200"/>
        <w:jc w:val="left"/>
        <w:rPr>
          <w:rFonts w:eastAsia="方正小标宋简体" w:cs="方正小标宋简体"/>
          <w:bCs/>
          <w:sz w:val="36"/>
          <w:szCs w:val="36"/>
        </w:rPr>
      </w:pPr>
      <w:r>
        <w:rPr>
          <w:rFonts w:hint="eastAsia" w:eastAsia="方正小标宋简体" w:cs="方正小标宋简体"/>
          <w:bCs/>
          <w:sz w:val="36"/>
          <w:szCs w:val="36"/>
        </w:rPr>
        <w:t>三、业绩证明材料</w:t>
      </w:r>
    </w:p>
    <w:p>
      <w:pPr>
        <w:spacing w:line="480" w:lineRule="exact"/>
        <w:ind w:firstLine="560" w:firstLineChars="200"/>
        <w:jc w:val="left"/>
        <w:rPr>
          <w:rFonts w:eastAsia="仿宋_GB2312" w:cs="仿宋_GB2312"/>
          <w:sz w:val="28"/>
          <w:szCs w:val="28"/>
          <w:lang w:bidi="en-US"/>
        </w:rPr>
      </w:pPr>
      <w:r>
        <w:rPr>
          <w:rFonts w:hint="eastAsia" w:eastAsia="仿宋_GB2312" w:cs="仿宋_GB2312"/>
          <w:sz w:val="28"/>
          <w:szCs w:val="28"/>
          <w:lang w:bidi="en-US"/>
        </w:rPr>
        <w:t>（提供项目合同或中标通知书复印件并加盖供应商单位公章）</w:t>
      </w:r>
      <w:bookmarkStart w:id="67" w:name="_Toc470248775"/>
      <w:bookmarkStart w:id="68" w:name="_Toc472608110"/>
    </w:p>
    <w:p>
      <w:pPr>
        <w:keepNext/>
        <w:keepLines/>
        <w:spacing w:line="520" w:lineRule="exact"/>
        <w:ind w:firstLine="720" w:firstLineChars="200"/>
        <w:jc w:val="left"/>
        <w:rPr>
          <w:rFonts w:eastAsia="方正小标宋简体" w:cs="方正小标宋简体"/>
          <w:bCs/>
          <w:sz w:val="36"/>
          <w:szCs w:val="36"/>
        </w:rPr>
      </w:pPr>
      <w:r>
        <w:rPr>
          <w:rFonts w:hint="eastAsia" w:eastAsia="方正小标宋简体" w:cs="方正小标宋简体"/>
          <w:bCs/>
          <w:sz w:val="36"/>
          <w:szCs w:val="36"/>
        </w:rPr>
        <w:t>四、</w:t>
      </w:r>
      <w:bookmarkEnd w:id="67"/>
      <w:bookmarkEnd w:id="68"/>
      <w:r>
        <w:rPr>
          <w:rFonts w:hint="eastAsia" w:eastAsia="方正小标宋简体" w:cs="方正小标宋简体"/>
          <w:bCs/>
          <w:sz w:val="36"/>
          <w:szCs w:val="36"/>
        </w:rPr>
        <w:t>项目实施人员配备方案</w:t>
      </w:r>
    </w:p>
    <w:p>
      <w:pPr>
        <w:keepNext/>
        <w:keepLines/>
        <w:spacing w:line="520" w:lineRule="exact"/>
        <w:ind w:firstLine="560" w:firstLineChars="200"/>
        <w:jc w:val="left"/>
        <w:rPr>
          <w:rFonts w:eastAsia="方正小标宋简体" w:cs="方正小标宋简体"/>
          <w:bCs/>
          <w:sz w:val="36"/>
          <w:szCs w:val="36"/>
        </w:rPr>
      </w:pPr>
      <w:r>
        <w:rPr>
          <w:rFonts w:hint="eastAsia" w:eastAsia="仿宋_GB2312" w:cs="仿宋_GB2312"/>
          <w:sz w:val="28"/>
          <w:szCs w:val="28"/>
          <w:lang w:bidi="en-US"/>
        </w:rPr>
        <w:t>（提供人员相关证书复印件加盖鲜章）</w:t>
      </w:r>
      <w:bookmarkStart w:id="69" w:name="_Toc470248776"/>
      <w:bookmarkStart w:id="70" w:name="_Toc472608111"/>
    </w:p>
    <w:p>
      <w:pPr>
        <w:keepNext/>
        <w:keepLines/>
        <w:spacing w:line="520" w:lineRule="exact"/>
        <w:ind w:firstLine="720" w:firstLineChars="200"/>
        <w:jc w:val="left"/>
        <w:rPr>
          <w:rFonts w:eastAsia="方正小标宋简体" w:cs="方正小标宋简体"/>
          <w:bCs/>
          <w:sz w:val="36"/>
          <w:szCs w:val="36"/>
        </w:rPr>
        <w:sectPr>
          <w:pgSz w:w="11906" w:h="16838"/>
          <w:pgMar w:top="1134" w:right="1417" w:bottom="1134" w:left="1417" w:header="851" w:footer="765" w:gutter="0"/>
          <w:cols w:space="720" w:num="1"/>
          <w:docGrid w:linePitch="312" w:charSpace="0"/>
        </w:sectPr>
      </w:pPr>
      <w:r>
        <w:rPr>
          <w:rFonts w:hint="eastAsia" w:eastAsia="方正小标宋简体" w:cs="方正小标宋简体"/>
          <w:bCs/>
          <w:sz w:val="36"/>
          <w:szCs w:val="36"/>
        </w:rPr>
        <w:t>五、售后服务方案。</w:t>
      </w:r>
      <w:bookmarkEnd w:id="69"/>
      <w:bookmarkEnd w:id="70"/>
    </w:p>
    <w:p>
      <w:pPr>
        <w:spacing w:line="780" w:lineRule="exact"/>
        <w:jc w:val="center"/>
        <w:rPr>
          <w:rFonts w:hint="eastAsia" w:eastAsia="方正小标宋简体" w:cs="方正小标宋简体"/>
          <w:bCs/>
          <w:sz w:val="52"/>
          <w:szCs w:val="52"/>
        </w:rPr>
      </w:pPr>
    </w:p>
    <w:p>
      <w:pPr>
        <w:spacing w:line="780" w:lineRule="exact"/>
        <w:jc w:val="center"/>
        <w:rPr>
          <w:rFonts w:hint="eastAsia" w:eastAsia="方正小标宋简体" w:cs="方正小标宋简体"/>
          <w:bCs/>
          <w:sz w:val="52"/>
          <w:szCs w:val="52"/>
        </w:rPr>
      </w:pPr>
    </w:p>
    <w:p>
      <w:pPr>
        <w:spacing w:line="780" w:lineRule="exact"/>
        <w:jc w:val="center"/>
        <w:rPr>
          <w:rFonts w:hint="eastAsia" w:eastAsia="方正小标宋简体" w:cs="方正小标宋简体"/>
          <w:bCs/>
          <w:sz w:val="52"/>
          <w:szCs w:val="52"/>
        </w:rPr>
      </w:pPr>
    </w:p>
    <w:p>
      <w:pPr>
        <w:spacing w:line="780" w:lineRule="exact"/>
        <w:jc w:val="center"/>
        <w:rPr>
          <w:rFonts w:eastAsia="方正小标宋简体" w:cs="方正小标宋简体"/>
          <w:bCs/>
          <w:sz w:val="52"/>
          <w:szCs w:val="52"/>
        </w:rPr>
      </w:pPr>
      <w:r>
        <w:rPr>
          <w:rFonts w:hint="eastAsia" w:eastAsia="方正小标宋简体" w:cs="方正小标宋简体"/>
          <w:bCs/>
          <w:sz w:val="52"/>
          <w:szCs w:val="52"/>
        </w:rPr>
        <w:t>峨眉山市发展和改革局</w:t>
      </w:r>
    </w:p>
    <w:p>
      <w:pPr>
        <w:spacing w:line="780" w:lineRule="exact"/>
        <w:jc w:val="center"/>
        <w:rPr>
          <w:rFonts w:eastAsia="方正小标宋简体" w:cs="方正小标宋简体"/>
          <w:bCs/>
          <w:sz w:val="52"/>
          <w:szCs w:val="52"/>
        </w:rPr>
      </w:pPr>
      <w:r>
        <w:rPr>
          <w:rFonts w:hint="eastAsia" w:eastAsia="方正小标宋简体" w:cs="方正小标宋简体"/>
          <w:bCs/>
          <w:sz w:val="52"/>
          <w:szCs w:val="52"/>
        </w:rPr>
        <w:t>采购服务项目</w:t>
      </w:r>
    </w:p>
    <w:p>
      <w:pPr>
        <w:spacing w:line="780" w:lineRule="exact"/>
        <w:ind w:firstLine="1560" w:firstLineChars="300"/>
        <w:rPr>
          <w:sz w:val="52"/>
          <w:szCs w:val="52"/>
        </w:rPr>
      </w:pPr>
    </w:p>
    <w:p>
      <w:pPr>
        <w:spacing w:line="780" w:lineRule="exact"/>
        <w:ind w:firstLine="1560" w:firstLineChars="300"/>
        <w:rPr>
          <w:sz w:val="52"/>
          <w:szCs w:val="52"/>
        </w:rPr>
      </w:pPr>
    </w:p>
    <w:p>
      <w:pPr>
        <w:spacing w:line="780" w:lineRule="exact"/>
        <w:jc w:val="center"/>
        <w:rPr>
          <w:rFonts w:eastAsia="黑体"/>
          <w:bCs/>
          <w:sz w:val="52"/>
          <w:szCs w:val="52"/>
        </w:rPr>
      </w:pPr>
      <w:r>
        <w:rPr>
          <w:rFonts w:hint="eastAsia" w:eastAsia="黑体"/>
          <w:bCs/>
          <w:sz w:val="52"/>
          <w:szCs w:val="52"/>
        </w:rPr>
        <w:t>竞争性谈判</w:t>
      </w:r>
    </w:p>
    <w:p>
      <w:pPr>
        <w:spacing w:line="780" w:lineRule="exact"/>
        <w:jc w:val="center"/>
        <w:rPr>
          <w:rFonts w:eastAsia="黑体"/>
          <w:b/>
          <w:sz w:val="52"/>
          <w:szCs w:val="52"/>
        </w:rPr>
      </w:pPr>
    </w:p>
    <w:p>
      <w:pPr>
        <w:spacing w:line="780" w:lineRule="exact"/>
        <w:jc w:val="center"/>
        <w:rPr>
          <w:rFonts w:eastAsia="黑体"/>
          <w:b/>
          <w:sz w:val="52"/>
          <w:szCs w:val="52"/>
        </w:rPr>
      </w:pPr>
    </w:p>
    <w:p>
      <w:pPr>
        <w:pStyle w:val="2"/>
        <w:jc w:val="center"/>
        <w:rPr>
          <w:rFonts w:eastAsia="黑体"/>
          <w:b w:val="0"/>
          <w:sz w:val="52"/>
          <w:szCs w:val="52"/>
        </w:rPr>
      </w:pPr>
      <w:bookmarkStart w:id="71" w:name="_Toc472608112"/>
      <w:r>
        <w:rPr>
          <w:rFonts w:hint="eastAsia" w:eastAsia="黑体"/>
          <w:b w:val="0"/>
          <w:sz w:val="52"/>
          <w:szCs w:val="52"/>
        </w:rPr>
        <w:t>响应</w:t>
      </w:r>
      <w:r>
        <w:rPr>
          <w:rFonts w:eastAsia="黑体"/>
          <w:b w:val="0"/>
          <w:sz w:val="52"/>
          <w:szCs w:val="52"/>
        </w:rPr>
        <w:t>文件</w:t>
      </w:r>
      <w:r>
        <w:rPr>
          <w:rFonts w:hint="eastAsia" w:eastAsia="黑体"/>
          <w:b w:val="0"/>
          <w:sz w:val="52"/>
          <w:szCs w:val="52"/>
        </w:rPr>
        <w:t>－</w:t>
      </w:r>
      <w:r>
        <w:rPr>
          <w:rFonts w:eastAsia="黑体"/>
          <w:b w:val="0"/>
          <w:sz w:val="52"/>
          <w:szCs w:val="52"/>
        </w:rPr>
        <w:t>报价部分</w:t>
      </w:r>
      <w:bookmarkEnd w:id="71"/>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rFonts w:eastAsia="楷体_GB2312" w:cs="楷体_GB2312"/>
          <w:bCs/>
          <w:spacing w:val="-11"/>
          <w:sz w:val="32"/>
          <w:szCs w:val="32"/>
          <w:u w:val="single"/>
        </w:rPr>
      </w:pPr>
      <w:r>
        <w:rPr>
          <w:rFonts w:hint="eastAsia" w:eastAsia="黑体" w:cs="黑体"/>
          <w:sz w:val="32"/>
          <w:szCs w:val="32"/>
        </w:rPr>
        <w:t>项目名称：</w:t>
      </w:r>
      <w:r>
        <w:rPr>
          <w:rFonts w:hint="eastAsia" w:eastAsia="楷体_GB2312" w:cs="楷体_GB2312"/>
          <w:bCs/>
          <w:spacing w:val="-11"/>
          <w:sz w:val="32"/>
          <w:szCs w:val="32"/>
          <w:u w:val="single"/>
        </w:rPr>
        <w:t>峨眉山市重点用能单位节能诊断中介机构采购</w:t>
      </w:r>
    </w:p>
    <w:p>
      <w:pPr>
        <w:spacing w:line="500" w:lineRule="exact"/>
        <w:rPr>
          <w:rFonts w:eastAsia="楷体_GB2312" w:cs="楷体_GB2312"/>
          <w:sz w:val="32"/>
          <w:szCs w:val="32"/>
        </w:rPr>
      </w:pPr>
      <w:r>
        <w:rPr>
          <w:rFonts w:hint="eastAsia" w:eastAsia="黑体" w:cs="黑体"/>
          <w:sz w:val="32"/>
          <w:szCs w:val="32"/>
        </w:rPr>
        <w:t>采购人：</w:t>
      </w:r>
      <w:r>
        <w:rPr>
          <w:rFonts w:hint="eastAsia" w:eastAsia="楷体_GB2312" w:cs="楷体_GB2312"/>
          <w:sz w:val="32"/>
          <w:szCs w:val="32"/>
          <w:u w:val="single"/>
        </w:rPr>
        <w:t>峨眉山市发展和改革局</w:t>
      </w:r>
    </w:p>
    <w:p>
      <w:pPr>
        <w:spacing w:line="500" w:lineRule="exact"/>
        <w:rPr>
          <w:sz w:val="32"/>
          <w:szCs w:val="32"/>
        </w:rPr>
      </w:pPr>
      <w:r>
        <w:rPr>
          <w:rFonts w:hint="eastAsia" w:eastAsia="黑体" w:cs="黑体"/>
          <w:sz w:val="32"/>
          <w:szCs w:val="32"/>
        </w:rPr>
        <w:t>供应商全称：</w:t>
      </w:r>
      <w:r>
        <w:rPr>
          <w:rFonts w:hint="eastAsia" w:eastAsia="楷体_GB2312" w:cs="楷体_GB2312"/>
          <w:sz w:val="32"/>
          <w:szCs w:val="32"/>
          <w:u w:val="single"/>
        </w:rPr>
        <w:t xml:space="preserve">          </w:t>
      </w:r>
      <w:r>
        <w:rPr>
          <w:rFonts w:hint="eastAsia"/>
          <w:sz w:val="32"/>
          <w:szCs w:val="32"/>
          <w:u w:val="single"/>
        </w:rPr>
        <w:t>（盖单位公章</w:t>
      </w:r>
      <w:r>
        <w:rPr>
          <w:sz w:val="32"/>
          <w:szCs w:val="32"/>
          <w:u w:val="single"/>
        </w:rPr>
        <w:t>）</w:t>
      </w:r>
    </w:p>
    <w:p>
      <w:pPr>
        <w:spacing w:line="500" w:lineRule="exact"/>
        <w:rPr>
          <w:sz w:val="32"/>
          <w:szCs w:val="32"/>
          <w:u w:val="single"/>
        </w:rPr>
      </w:pPr>
      <w:r>
        <w:rPr>
          <w:rFonts w:hint="eastAsia" w:eastAsia="黑体" w:cs="黑体"/>
          <w:sz w:val="32"/>
          <w:szCs w:val="32"/>
        </w:rPr>
        <w:t xml:space="preserve">日期：  </w:t>
      </w:r>
      <w:r>
        <w:rPr>
          <w:rFonts w:hint="eastAsia" w:eastAsia="楷体_GB2312" w:cs="楷体_GB2312"/>
          <w:sz w:val="32"/>
          <w:szCs w:val="32"/>
        </w:rPr>
        <w:t xml:space="preserve"> </w:t>
      </w:r>
      <w:r>
        <w:rPr>
          <w:rFonts w:hint="eastAsia" w:eastAsia="楷体_GB2312" w:cs="楷体_GB2312"/>
          <w:sz w:val="32"/>
          <w:szCs w:val="32"/>
          <w:u w:val="single"/>
        </w:rPr>
        <w:t>年  月  日</w:t>
      </w:r>
    </w:p>
    <w:p>
      <w:pPr>
        <w:keepNext/>
        <w:keepLines/>
        <w:spacing w:line="520" w:lineRule="exact"/>
        <w:jc w:val="center"/>
      </w:pPr>
      <w:r>
        <w:rPr>
          <w:u w:val="single"/>
        </w:rPr>
        <w:br w:type="page"/>
      </w:r>
      <w:bookmarkStart w:id="72" w:name="_Toc472608113"/>
      <w:r>
        <w:rPr>
          <w:rFonts w:hint="eastAsia" w:eastAsia="黑体" w:cs="黑体"/>
          <w:sz w:val="28"/>
          <w:szCs w:val="28"/>
        </w:rPr>
        <w:t>一、报价函</w:t>
      </w:r>
      <w:bookmarkEnd w:id="72"/>
    </w:p>
    <w:p>
      <w:pPr>
        <w:spacing w:line="500" w:lineRule="exact"/>
        <w:rPr>
          <w:sz w:val="24"/>
          <w:u w:val="single"/>
        </w:rPr>
      </w:pPr>
    </w:p>
    <w:p>
      <w:pPr>
        <w:spacing w:line="480" w:lineRule="exact"/>
        <w:rPr>
          <w:rFonts w:eastAsia="仿宋_GB2312" w:cs="仿宋_GB2312"/>
          <w:sz w:val="28"/>
          <w:szCs w:val="28"/>
        </w:rPr>
      </w:pPr>
      <w:r>
        <w:rPr>
          <w:rFonts w:hint="eastAsia" w:eastAsia="仿宋_GB2312" w:cs="仿宋_GB2312"/>
          <w:sz w:val="28"/>
          <w:szCs w:val="28"/>
          <w:u w:val="single"/>
        </w:rPr>
        <w:t>峨眉山市发展和改革局</w:t>
      </w:r>
      <w:r>
        <w:rPr>
          <w:rFonts w:hint="eastAsia" w:eastAsia="仿宋_GB2312" w:cs="仿宋_GB2312"/>
          <w:sz w:val="28"/>
          <w:szCs w:val="28"/>
        </w:rPr>
        <w:t>：</w:t>
      </w:r>
    </w:p>
    <w:p>
      <w:pPr>
        <w:spacing w:line="500" w:lineRule="exact"/>
        <w:rPr>
          <w:rFonts w:eastAsia="仿宋_GB2312" w:cs="仿宋_GB2312"/>
          <w:sz w:val="28"/>
          <w:szCs w:val="28"/>
        </w:rPr>
      </w:pPr>
      <w:r>
        <w:rPr>
          <w:rFonts w:hint="eastAsia" w:eastAsia="仿宋_GB2312" w:cs="仿宋_GB2312"/>
          <w:sz w:val="28"/>
          <w:szCs w:val="28"/>
        </w:rPr>
        <w:t>我方全面研究了峨眉山市“十四五”规划</w:t>
      </w:r>
      <w:r>
        <w:rPr>
          <w:rFonts w:hint="eastAsia" w:eastAsia="仿宋_GB2312" w:cs="仿宋_GB2312"/>
          <w:sz w:val="28"/>
          <w:szCs w:val="28"/>
          <w:lang w:eastAsia="zh-CN"/>
        </w:rPr>
        <w:t>中期评估编制单位</w:t>
      </w:r>
      <w:r>
        <w:rPr>
          <w:rFonts w:hint="eastAsia" w:eastAsia="仿宋_GB2312" w:cs="仿宋_GB2312"/>
          <w:sz w:val="28"/>
          <w:szCs w:val="28"/>
        </w:rPr>
        <w:t>采购项目采购文件，决定参加贵单位组织的本项目竞争性谈判采购。</w:t>
      </w:r>
    </w:p>
    <w:p>
      <w:pPr>
        <w:spacing w:line="480" w:lineRule="exact"/>
        <w:ind w:firstLine="560" w:firstLineChars="200"/>
        <w:rPr>
          <w:rFonts w:eastAsia="仿宋_GB2312" w:cs="仿宋_GB2312"/>
          <w:sz w:val="28"/>
          <w:szCs w:val="28"/>
        </w:rPr>
      </w:pPr>
      <w:r>
        <w:rPr>
          <w:rFonts w:hint="eastAsia" w:eastAsia="仿宋_GB2312" w:cs="仿宋_GB2312"/>
          <w:sz w:val="28"/>
          <w:szCs w:val="28"/>
        </w:rPr>
        <w:t>1.我方愿以</w:t>
      </w:r>
      <w:r>
        <w:rPr>
          <w:rFonts w:hint="eastAsia" w:eastAsia="仿宋_GB2312" w:cs="仿宋_GB2312"/>
          <w:sz w:val="28"/>
          <w:szCs w:val="28"/>
          <w:u w:val="single"/>
        </w:rPr>
        <w:t>成交总价</w:t>
      </w:r>
      <w:r>
        <w:rPr>
          <w:rFonts w:hint="eastAsia" w:eastAsia="仿宋_GB2312" w:cs="仿宋_GB2312"/>
          <w:sz w:val="28"/>
          <w:szCs w:val="28"/>
          <w:u w:val="single"/>
          <w:lang w:val="en-US" w:eastAsia="zh-CN"/>
        </w:rPr>
        <w:t xml:space="preserve">    </w:t>
      </w:r>
      <w:r>
        <w:rPr>
          <w:rFonts w:hint="eastAsia" w:eastAsia="仿宋_GB2312" w:cs="仿宋_GB2312"/>
          <w:sz w:val="28"/>
          <w:szCs w:val="28"/>
          <w:u w:val="single"/>
        </w:rPr>
        <w:t>万元，大写：</w:t>
      </w:r>
      <w:r>
        <w:rPr>
          <w:rFonts w:hint="eastAsia" w:eastAsia="仿宋_GB2312" w:cs="仿宋_GB2312"/>
          <w:sz w:val="28"/>
          <w:szCs w:val="28"/>
          <w:u w:val="single"/>
          <w:lang w:val="en-US" w:eastAsia="zh-CN"/>
        </w:rPr>
        <w:t xml:space="preserve">     </w:t>
      </w:r>
      <w:r>
        <w:rPr>
          <w:rFonts w:hint="eastAsia" w:eastAsia="仿宋_GB2312" w:cs="仿宋_GB2312"/>
          <w:sz w:val="28"/>
          <w:szCs w:val="28"/>
          <w:u w:val="single"/>
        </w:rPr>
        <w:t xml:space="preserve">人民币  </w:t>
      </w:r>
      <w:r>
        <w:rPr>
          <w:rFonts w:hint="eastAsia" w:eastAsia="仿宋_GB2312" w:cs="仿宋_GB2312"/>
          <w:sz w:val="28"/>
          <w:szCs w:val="28"/>
        </w:rPr>
        <w:t>，并按采购文件的条件要求完成峨眉山市重点用能单位节能诊断工作；</w:t>
      </w:r>
    </w:p>
    <w:p>
      <w:pPr>
        <w:spacing w:line="480" w:lineRule="exact"/>
        <w:ind w:firstLine="560" w:firstLineChars="200"/>
        <w:rPr>
          <w:rFonts w:eastAsia="仿宋_GB2312" w:cs="仿宋_GB2312"/>
          <w:sz w:val="28"/>
          <w:szCs w:val="28"/>
        </w:rPr>
      </w:pPr>
      <w:r>
        <w:rPr>
          <w:rFonts w:hint="eastAsia" w:eastAsia="仿宋_GB2312" w:cs="仿宋_GB2312"/>
          <w:sz w:val="28"/>
          <w:szCs w:val="28"/>
        </w:rPr>
        <w:t>2.一旦我方成交，我方将严格履行合同规定的责任和义务，保证于合同签字生效后按照合同规定履行义务；</w:t>
      </w:r>
    </w:p>
    <w:p>
      <w:pPr>
        <w:spacing w:line="480" w:lineRule="exact"/>
        <w:ind w:firstLine="560" w:firstLineChars="200"/>
        <w:rPr>
          <w:rFonts w:eastAsia="仿宋_GB2312" w:cs="仿宋_GB2312"/>
          <w:sz w:val="28"/>
          <w:szCs w:val="28"/>
        </w:rPr>
      </w:pPr>
      <w:r>
        <w:rPr>
          <w:rFonts w:hint="eastAsia" w:eastAsia="仿宋_GB2312" w:cs="仿宋_GB2312"/>
          <w:sz w:val="28"/>
          <w:szCs w:val="28"/>
        </w:rPr>
        <w:t>3.我方报价为本采购项目合同下所有费用，是采购人最终验收合格后的总价，包括完成本次采购标的物的的所有内容、以及采购文件规定的其它费用。</w:t>
      </w:r>
    </w:p>
    <w:p>
      <w:pPr>
        <w:spacing w:line="480" w:lineRule="exact"/>
        <w:ind w:firstLine="560" w:firstLineChars="200"/>
        <w:rPr>
          <w:rFonts w:eastAsia="仿宋_GB2312" w:cs="仿宋_GB2312"/>
          <w:sz w:val="28"/>
          <w:szCs w:val="28"/>
        </w:rPr>
      </w:pPr>
      <w:r>
        <w:rPr>
          <w:rFonts w:hint="eastAsia" w:eastAsia="仿宋_GB2312" w:cs="仿宋_GB2312"/>
          <w:sz w:val="28"/>
          <w:szCs w:val="28"/>
        </w:rPr>
        <w:t>4.我方报价均真实有效，不存在低于成本的不正当竞争行为，并且不存在以低价谋取成交后提供不良产品或者不诚信履约情况；</w:t>
      </w:r>
    </w:p>
    <w:p>
      <w:pPr>
        <w:spacing w:line="480" w:lineRule="exact"/>
        <w:ind w:firstLine="560" w:firstLineChars="200"/>
        <w:rPr>
          <w:rFonts w:eastAsia="仿宋_GB2312" w:cs="仿宋_GB2312"/>
          <w:sz w:val="28"/>
          <w:szCs w:val="28"/>
        </w:rPr>
      </w:pPr>
      <w:r>
        <w:rPr>
          <w:rFonts w:hint="eastAsia" w:eastAsia="仿宋_GB2312" w:cs="仿宋_GB2312"/>
          <w:sz w:val="28"/>
          <w:szCs w:val="28"/>
        </w:rPr>
        <w:t>5.评审小组认为我方报价低于成本，我方将按照评审小组要求积极配合提供相关证明材料；并接受评审小组的评审认定。</w:t>
      </w:r>
    </w:p>
    <w:p>
      <w:pPr>
        <w:spacing w:line="480" w:lineRule="exact"/>
        <w:ind w:firstLine="560" w:firstLineChars="200"/>
        <w:rPr>
          <w:rFonts w:eastAsia="仿宋_GB2312" w:cs="仿宋_GB2312"/>
          <w:sz w:val="28"/>
          <w:szCs w:val="28"/>
        </w:rPr>
      </w:pPr>
    </w:p>
    <w:p>
      <w:pPr>
        <w:spacing w:line="480" w:lineRule="exact"/>
        <w:ind w:firstLine="560" w:firstLineChars="200"/>
        <w:rPr>
          <w:rFonts w:eastAsia="仿宋_GB2312" w:cs="仿宋_GB2312"/>
          <w:sz w:val="28"/>
          <w:szCs w:val="28"/>
        </w:rPr>
      </w:pPr>
      <w:r>
        <w:rPr>
          <w:rFonts w:hint="eastAsia" w:eastAsia="仿宋_GB2312" w:cs="仿宋_GB2312"/>
          <w:sz w:val="28"/>
          <w:szCs w:val="28"/>
        </w:rPr>
        <w:t>供应商名称：    （盖章）</w:t>
      </w:r>
    </w:p>
    <w:p>
      <w:pPr>
        <w:spacing w:line="480" w:lineRule="exact"/>
        <w:ind w:firstLine="560" w:firstLineChars="200"/>
        <w:rPr>
          <w:rFonts w:eastAsia="仿宋_GB2312" w:cs="仿宋_GB2312"/>
          <w:sz w:val="28"/>
          <w:szCs w:val="28"/>
          <w:u w:val="single"/>
        </w:rPr>
      </w:pPr>
      <w:r>
        <w:rPr>
          <w:rFonts w:hint="eastAsia" w:eastAsia="仿宋_GB2312" w:cs="仿宋_GB2312"/>
          <w:sz w:val="28"/>
          <w:szCs w:val="28"/>
        </w:rPr>
        <w:t>法定代表人（负责人）或其委托代理人（签字）：</w:t>
      </w:r>
    </w:p>
    <w:p>
      <w:pPr>
        <w:spacing w:line="480" w:lineRule="exact"/>
        <w:ind w:firstLine="560" w:firstLineChars="200"/>
        <w:rPr>
          <w:rFonts w:eastAsia="仿宋_GB2312" w:cs="仿宋_GB2312"/>
          <w:sz w:val="28"/>
          <w:szCs w:val="28"/>
        </w:rPr>
      </w:pPr>
      <w:r>
        <w:rPr>
          <w:rFonts w:hint="eastAsia" w:eastAsia="仿宋_GB2312" w:cs="仿宋_GB2312"/>
          <w:sz w:val="28"/>
          <w:szCs w:val="28"/>
        </w:rPr>
        <w:t>联系电话：</w:t>
      </w:r>
    </w:p>
    <w:p>
      <w:pPr>
        <w:spacing w:line="480" w:lineRule="exact"/>
        <w:ind w:firstLine="560" w:firstLineChars="200"/>
        <w:rPr>
          <w:rFonts w:eastAsia="仿宋_GB2312" w:cs="仿宋_GB2312"/>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sz w:val="28"/>
          <w:szCs w:val="28"/>
        </w:rPr>
        <w:t>日期：</w:t>
      </w:r>
    </w:p>
    <w:p>
      <w:pPr>
        <w:keepNext/>
        <w:keepLines/>
        <w:spacing w:line="520" w:lineRule="exact"/>
        <w:jc w:val="center"/>
      </w:pPr>
      <w:bookmarkStart w:id="73" w:name="_Toc472608114"/>
      <w:bookmarkStart w:id="74" w:name="_Toc217446086"/>
      <w:r>
        <w:rPr>
          <w:rFonts w:hint="eastAsia" w:eastAsia="黑体" w:cs="黑体"/>
          <w:sz w:val="28"/>
          <w:szCs w:val="28"/>
        </w:rPr>
        <w:t>二、报价明细表</w:t>
      </w:r>
      <w:bookmarkEnd w:id="73"/>
      <w:bookmarkEnd w:id="74"/>
    </w:p>
    <w:p>
      <w:pPr>
        <w:spacing w:line="500" w:lineRule="exact"/>
        <w:rPr>
          <w:rFonts w:eastAsia="仿宋_GB2312" w:cs="仿宋_GB2312"/>
          <w:sz w:val="28"/>
          <w:szCs w:val="28"/>
        </w:rPr>
      </w:pPr>
      <w:r>
        <w:rPr>
          <w:rFonts w:hint="eastAsia" w:eastAsia="仿宋_GB2312" w:cs="仿宋_GB2312"/>
          <w:sz w:val="28"/>
          <w:szCs w:val="28"/>
        </w:rPr>
        <w:t>项目名称：峨眉山市重点用能单位节能诊断中介机构采购项目</w:t>
      </w:r>
    </w:p>
    <w:tbl>
      <w:tblPr>
        <w:tblStyle w:val="11"/>
        <w:tblW w:w="10299" w:type="dxa"/>
        <w:jc w:val="center"/>
        <w:tblLayout w:type="fixed"/>
        <w:tblCellMar>
          <w:top w:w="0" w:type="dxa"/>
          <w:left w:w="0" w:type="dxa"/>
          <w:bottom w:w="0" w:type="dxa"/>
          <w:right w:w="0" w:type="dxa"/>
        </w:tblCellMar>
      </w:tblPr>
      <w:tblGrid>
        <w:gridCol w:w="846"/>
        <w:gridCol w:w="6521"/>
        <w:gridCol w:w="2932"/>
      </w:tblGrid>
      <w:tr>
        <w:tblPrEx>
          <w:tblCellMar>
            <w:top w:w="0" w:type="dxa"/>
            <w:left w:w="0" w:type="dxa"/>
            <w:bottom w:w="0" w:type="dxa"/>
            <w:right w:w="0" w:type="dxa"/>
          </w:tblCellMar>
        </w:tblPrEx>
        <w:trPr>
          <w:trHeight w:val="842" w:hRule="atLeast"/>
          <w:jc w:val="center"/>
        </w:trPr>
        <w:tc>
          <w:tcPr>
            <w:tcW w:w="84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00" w:lineRule="exact"/>
              <w:jc w:val="center"/>
              <w:textAlignment w:val="center"/>
              <w:rPr>
                <w:rFonts w:eastAsia="黑体" w:cs="黑体"/>
                <w:sz w:val="28"/>
                <w:szCs w:val="28"/>
              </w:rPr>
            </w:pPr>
            <w:r>
              <w:rPr>
                <w:rFonts w:hint="eastAsia" w:eastAsia="黑体" w:cs="黑体"/>
                <w:kern w:val="0"/>
                <w:sz w:val="28"/>
                <w:szCs w:val="28"/>
              </w:rPr>
              <w:t>序号</w:t>
            </w:r>
          </w:p>
        </w:tc>
        <w:tc>
          <w:tcPr>
            <w:tcW w:w="6521"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spacing w:line="400" w:lineRule="exact"/>
              <w:jc w:val="center"/>
              <w:textAlignment w:val="center"/>
              <w:rPr>
                <w:rFonts w:eastAsia="黑体" w:cs="黑体"/>
                <w:sz w:val="28"/>
                <w:szCs w:val="28"/>
              </w:rPr>
            </w:pPr>
            <w:r>
              <w:rPr>
                <w:rFonts w:hint="eastAsia" w:eastAsia="黑体" w:cs="黑体"/>
                <w:kern w:val="0"/>
                <w:sz w:val="28"/>
                <w:szCs w:val="28"/>
              </w:rPr>
              <w:t>服务内容</w:t>
            </w:r>
          </w:p>
        </w:tc>
        <w:tc>
          <w:tcPr>
            <w:tcW w:w="2932"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spacing w:line="400" w:lineRule="exact"/>
              <w:jc w:val="center"/>
              <w:textAlignment w:val="center"/>
              <w:rPr>
                <w:rFonts w:eastAsia="黑体" w:cs="黑体"/>
                <w:kern w:val="0"/>
                <w:sz w:val="28"/>
                <w:szCs w:val="28"/>
              </w:rPr>
            </w:pPr>
            <w:r>
              <w:rPr>
                <w:rFonts w:hint="eastAsia" w:eastAsia="黑体" w:cs="黑体"/>
                <w:kern w:val="0"/>
                <w:sz w:val="28"/>
                <w:szCs w:val="28"/>
              </w:rPr>
              <w:t>单项价格</w:t>
            </w:r>
          </w:p>
          <w:p>
            <w:pPr>
              <w:widowControl/>
              <w:spacing w:line="400" w:lineRule="exact"/>
              <w:jc w:val="center"/>
              <w:textAlignment w:val="center"/>
              <w:rPr>
                <w:rFonts w:eastAsia="黑体" w:cs="黑体"/>
                <w:sz w:val="28"/>
                <w:szCs w:val="28"/>
              </w:rPr>
            </w:pPr>
            <w:r>
              <w:rPr>
                <w:rFonts w:hint="eastAsia" w:eastAsia="黑体" w:cs="黑体"/>
                <w:kern w:val="0"/>
                <w:sz w:val="28"/>
                <w:szCs w:val="28"/>
              </w:rPr>
              <w:t>（单位：元）</w:t>
            </w:r>
          </w:p>
        </w:tc>
      </w:tr>
      <w:tr>
        <w:tblPrEx>
          <w:tblCellMar>
            <w:top w:w="0" w:type="dxa"/>
            <w:left w:w="0" w:type="dxa"/>
            <w:bottom w:w="0" w:type="dxa"/>
            <w:right w:w="0" w:type="dxa"/>
          </w:tblCellMar>
        </w:tblPrEx>
        <w:trPr>
          <w:trHeight w:val="503" w:hRule="atLeast"/>
          <w:jc w:val="center"/>
        </w:trPr>
        <w:tc>
          <w:tcPr>
            <w:tcW w:w="84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80" w:lineRule="exact"/>
              <w:jc w:val="center"/>
              <w:textAlignment w:val="center"/>
              <w:rPr>
                <w:rFonts w:eastAsia="仿宋_GB2312" w:cs="仿宋_GB2312"/>
                <w:sz w:val="28"/>
                <w:szCs w:val="28"/>
              </w:rPr>
            </w:pPr>
            <w:r>
              <w:rPr>
                <w:rFonts w:hint="eastAsia" w:eastAsia="仿宋_GB2312" w:cs="仿宋_GB2312"/>
                <w:kern w:val="0"/>
                <w:sz w:val="28"/>
                <w:szCs w:val="28"/>
              </w:rPr>
              <w:t>1</w:t>
            </w:r>
          </w:p>
        </w:tc>
        <w:tc>
          <w:tcPr>
            <w:tcW w:w="6521"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c>
          <w:tcPr>
            <w:tcW w:w="2932"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r>
      <w:tr>
        <w:tblPrEx>
          <w:tblCellMar>
            <w:top w:w="0" w:type="dxa"/>
            <w:left w:w="0" w:type="dxa"/>
            <w:bottom w:w="0" w:type="dxa"/>
            <w:right w:w="0" w:type="dxa"/>
          </w:tblCellMar>
        </w:tblPrEx>
        <w:trPr>
          <w:trHeight w:val="503" w:hRule="atLeast"/>
          <w:jc w:val="center"/>
        </w:trPr>
        <w:tc>
          <w:tcPr>
            <w:tcW w:w="84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80" w:lineRule="exact"/>
              <w:jc w:val="center"/>
              <w:textAlignment w:val="center"/>
              <w:rPr>
                <w:rFonts w:eastAsia="仿宋_GB2312" w:cs="仿宋_GB2312"/>
                <w:sz w:val="28"/>
                <w:szCs w:val="28"/>
              </w:rPr>
            </w:pPr>
            <w:r>
              <w:rPr>
                <w:rFonts w:hint="eastAsia" w:eastAsia="仿宋_GB2312" w:cs="仿宋_GB2312"/>
                <w:kern w:val="0"/>
                <w:sz w:val="28"/>
                <w:szCs w:val="28"/>
              </w:rPr>
              <w:t>2</w:t>
            </w:r>
          </w:p>
        </w:tc>
        <w:tc>
          <w:tcPr>
            <w:tcW w:w="6521"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c>
          <w:tcPr>
            <w:tcW w:w="2932"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r>
      <w:tr>
        <w:tblPrEx>
          <w:tblCellMar>
            <w:top w:w="0" w:type="dxa"/>
            <w:left w:w="0" w:type="dxa"/>
            <w:bottom w:w="0" w:type="dxa"/>
            <w:right w:w="0" w:type="dxa"/>
          </w:tblCellMar>
        </w:tblPrEx>
        <w:trPr>
          <w:trHeight w:val="503" w:hRule="atLeast"/>
          <w:jc w:val="center"/>
        </w:trPr>
        <w:tc>
          <w:tcPr>
            <w:tcW w:w="84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80" w:lineRule="exact"/>
              <w:jc w:val="center"/>
              <w:textAlignment w:val="center"/>
              <w:rPr>
                <w:rFonts w:eastAsia="仿宋_GB2312" w:cs="仿宋_GB2312"/>
                <w:sz w:val="28"/>
                <w:szCs w:val="28"/>
              </w:rPr>
            </w:pPr>
            <w:r>
              <w:rPr>
                <w:rFonts w:hint="eastAsia" w:eastAsia="仿宋_GB2312" w:cs="仿宋_GB2312"/>
                <w:kern w:val="0"/>
                <w:sz w:val="28"/>
                <w:szCs w:val="28"/>
              </w:rPr>
              <w:t>3</w:t>
            </w:r>
          </w:p>
        </w:tc>
        <w:tc>
          <w:tcPr>
            <w:tcW w:w="6521"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c>
          <w:tcPr>
            <w:tcW w:w="2932"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r>
      <w:tr>
        <w:tblPrEx>
          <w:tblCellMar>
            <w:top w:w="0" w:type="dxa"/>
            <w:left w:w="0" w:type="dxa"/>
            <w:bottom w:w="0" w:type="dxa"/>
            <w:right w:w="0" w:type="dxa"/>
          </w:tblCellMar>
        </w:tblPrEx>
        <w:trPr>
          <w:trHeight w:val="503" w:hRule="atLeast"/>
          <w:jc w:val="center"/>
        </w:trPr>
        <w:tc>
          <w:tcPr>
            <w:tcW w:w="84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80" w:lineRule="exact"/>
              <w:jc w:val="center"/>
              <w:textAlignment w:val="center"/>
              <w:rPr>
                <w:rFonts w:eastAsia="仿宋_GB2312" w:cs="仿宋_GB2312"/>
                <w:sz w:val="28"/>
                <w:szCs w:val="28"/>
              </w:rPr>
            </w:pPr>
            <w:r>
              <w:rPr>
                <w:rFonts w:hint="eastAsia" w:eastAsia="仿宋_GB2312" w:cs="仿宋_GB2312"/>
                <w:kern w:val="0"/>
                <w:sz w:val="28"/>
                <w:szCs w:val="28"/>
              </w:rPr>
              <w:t>4</w:t>
            </w:r>
          </w:p>
        </w:tc>
        <w:tc>
          <w:tcPr>
            <w:tcW w:w="6521"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c>
          <w:tcPr>
            <w:tcW w:w="2932"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r>
      <w:tr>
        <w:tblPrEx>
          <w:tblCellMar>
            <w:top w:w="0" w:type="dxa"/>
            <w:left w:w="0" w:type="dxa"/>
            <w:bottom w:w="0" w:type="dxa"/>
            <w:right w:w="0" w:type="dxa"/>
          </w:tblCellMar>
        </w:tblPrEx>
        <w:trPr>
          <w:trHeight w:val="503" w:hRule="atLeast"/>
          <w:jc w:val="center"/>
        </w:trPr>
        <w:tc>
          <w:tcPr>
            <w:tcW w:w="84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80" w:lineRule="exact"/>
              <w:jc w:val="center"/>
              <w:textAlignment w:val="center"/>
              <w:rPr>
                <w:rFonts w:eastAsia="仿宋_GB2312" w:cs="仿宋_GB2312"/>
                <w:sz w:val="28"/>
                <w:szCs w:val="28"/>
              </w:rPr>
            </w:pPr>
            <w:r>
              <w:rPr>
                <w:rFonts w:hint="eastAsia" w:eastAsia="仿宋_GB2312" w:cs="仿宋_GB2312"/>
                <w:kern w:val="0"/>
                <w:sz w:val="28"/>
                <w:szCs w:val="28"/>
              </w:rPr>
              <w:t>…</w:t>
            </w:r>
          </w:p>
        </w:tc>
        <w:tc>
          <w:tcPr>
            <w:tcW w:w="6521"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c>
          <w:tcPr>
            <w:tcW w:w="2932" w:type="dxa"/>
            <w:tcBorders>
              <w:top w:val="nil"/>
              <w:left w:val="nil"/>
              <w:bottom w:val="single" w:color="000000" w:sz="8" w:space="0"/>
              <w:right w:val="single" w:color="000000" w:sz="8" w:space="0"/>
            </w:tcBorders>
            <w:tcMar>
              <w:top w:w="15" w:type="dxa"/>
              <w:left w:w="15" w:type="dxa"/>
              <w:right w:w="15" w:type="dxa"/>
            </w:tcMar>
            <w:vAlign w:val="center"/>
          </w:tcPr>
          <w:p>
            <w:pPr>
              <w:spacing w:line="480" w:lineRule="exact"/>
              <w:ind w:firstLine="560" w:firstLineChars="200"/>
              <w:jc w:val="left"/>
              <w:rPr>
                <w:rFonts w:eastAsia="仿宋_GB2312" w:cs="仿宋_GB2312"/>
                <w:sz w:val="28"/>
                <w:szCs w:val="28"/>
              </w:rPr>
            </w:pPr>
          </w:p>
        </w:tc>
      </w:tr>
      <w:tr>
        <w:tblPrEx>
          <w:tblCellMar>
            <w:top w:w="0" w:type="dxa"/>
            <w:left w:w="0" w:type="dxa"/>
            <w:bottom w:w="0" w:type="dxa"/>
            <w:right w:w="0" w:type="dxa"/>
          </w:tblCellMar>
        </w:tblPrEx>
        <w:trPr>
          <w:trHeight w:val="559" w:hRule="atLeast"/>
          <w:jc w:val="center"/>
        </w:trPr>
        <w:tc>
          <w:tcPr>
            <w:tcW w:w="7367" w:type="dxa"/>
            <w:gridSpan w:val="2"/>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spacing w:line="480" w:lineRule="exact"/>
              <w:ind w:firstLine="562" w:firstLineChars="200"/>
              <w:jc w:val="left"/>
              <w:textAlignment w:val="center"/>
              <w:rPr>
                <w:rFonts w:eastAsia="仿宋_GB2312" w:cs="仿宋_GB2312"/>
                <w:b/>
                <w:sz w:val="28"/>
                <w:szCs w:val="28"/>
              </w:rPr>
            </w:pPr>
            <w:r>
              <w:rPr>
                <w:rFonts w:hint="eastAsia" w:eastAsia="仿宋_GB2312" w:cs="仿宋_GB2312"/>
                <w:b/>
                <w:kern w:val="0"/>
                <w:sz w:val="28"/>
                <w:szCs w:val="28"/>
              </w:rPr>
              <w:t>总价（元）：</w:t>
            </w:r>
          </w:p>
        </w:tc>
        <w:tc>
          <w:tcPr>
            <w:tcW w:w="2932" w:type="dxa"/>
            <w:tcBorders>
              <w:top w:val="nil"/>
              <w:left w:val="nil"/>
              <w:bottom w:val="single" w:color="000000" w:sz="8" w:space="0"/>
              <w:right w:val="single" w:color="000000" w:sz="8" w:space="0"/>
            </w:tcBorders>
            <w:noWrap/>
            <w:tcMar>
              <w:top w:w="15" w:type="dxa"/>
              <w:left w:w="15" w:type="dxa"/>
              <w:right w:w="15" w:type="dxa"/>
            </w:tcMar>
            <w:vAlign w:val="center"/>
          </w:tcPr>
          <w:p>
            <w:pPr>
              <w:spacing w:line="480" w:lineRule="exact"/>
              <w:ind w:firstLine="560" w:firstLineChars="200"/>
              <w:rPr>
                <w:rFonts w:eastAsia="仿宋_GB2312" w:cs="仿宋_GB2312"/>
                <w:sz w:val="28"/>
                <w:szCs w:val="28"/>
              </w:rPr>
            </w:pPr>
          </w:p>
        </w:tc>
      </w:tr>
    </w:tbl>
    <w:p>
      <w:pPr>
        <w:spacing w:line="480" w:lineRule="exact"/>
        <w:rPr>
          <w:rFonts w:eastAsia="仿宋_GB2312" w:cs="仿宋_GB2312"/>
          <w:sz w:val="28"/>
          <w:szCs w:val="28"/>
        </w:rPr>
      </w:pPr>
    </w:p>
    <w:p>
      <w:pPr>
        <w:spacing w:line="480" w:lineRule="exact"/>
        <w:ind w:firstLine="560" w:firstLineChars="200"/>
        <w:rPr>
          <w:rFonts w:eastAsia="仿宋_GB2312" w:cs="仿宋_GB2312"/>
          <w:sz w:val="28"/>
          <w:szCs w:val="28"/>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供应商全称：</w:t>
      </w:r>
      <w:r>
        <w:rPr>
          <w:rFonts w:hint="eastAsia" w:eastAsia="仿宋_GB2312" w:cs="仿宋_GB2312"/>
          <w:sz w:val="28"/>
          <w:szCs w:val="28"/>
          <w:u w:val="single"/>
        </w:rPr>
        <w:t>　　   （盖单位公章）。</w:t>
      </w: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法定代表人（负责人）或授权代表：</w:t>
      </w:r>
      <w:r>
        <w:rPr>
          <w:rFonts w:hint="eastAsia" w:eastAsia="仿宋_GB2312" w:cs="仿宋_GB2312"/>
          <w:sz w:val="28"/>
          <w:szCs w:val="28"/>
          <w:u w:val="single"/>
        </w:rPr>
        <w:t>　　　（签字）。</w:t>
      </w:r>
    </w:p>
    <w:p>
      <w:pPr>
        <w:spacing w:line="480" w:lineRule="exact"/>
        <w:ind w:firstLine="560" w:firstLineChars="200"/>
        <w:jc w:val="left"/>
        <w:rPr>
          <w:rFonts w:eastAsia="仿宋_GB2312" w:cs="仿宋_GB2312"/>
          <w:sz w:val="28"/>
          <w:szCs w:val="28"/>
          <w:u w:val="single"/>
        </w:rPr>
      </w:pPr>
      <w:r>
        <w:rPr>
          <w:rFonts w:hint="eastAsia" w:eastAsia="仿宋_GB2312" w:cs="仿宋_GB2312"/>
          <w:sz w:val="28"/>
          <w:szCs w:val="28"/>
        </w:rPr>
        <w:t>日期：</w:t>
      </w:r>
      <w:r>
        <w:rPr>
          <w:rFonts w:hint="eastAsia" w:eastAsia="仿宋_GB2312" w:cs="仿宋_GB2312"/>
          <w:sz w:val="28"/>
          <w:szCs w:val="28"/>
          <w:u w:val="single"/>
        </w:rPr>
        <w:t>　　　年　月　日</w:t>
      </w:r>
      <w:r>
        <w:rPr>
          <w:rFonts w:hint="eastAsia" w:eastAsia="仿宋_GB2312" w:cs="仿宋_GB2312"/>
          <w:sz w:val="28"/>
          <w:szCs w:val="28"/>
        </w:rPr>
        <w:t>。</w:t>
      </w:r>
    </w:p>
    <w:p>
      <w:pPr>
        <w:spacing w:line="500" w:lineRule="exact"/>
        <w:rPr>
          <w:sz w:val="24"/>
          <w:u w:val="single"/>
        </w:rPr>
      </w:pPr>
    </w:p>
    <w:p>
      <w:pPr>
        <w:spacing w:line="500" w:lineRule="exact"/>
        <w:rPr>
          <w:sz w:val="24"/>
          <w:u w:val="single"/>
        </w:rPr>
      </w:pPr>
    </w:p>
    <w:p>
      <w:pPr>
        <w:spacing w:line="500" w:lineRule="exact"/>
        <w:rPr>
          <w:sz w:val="24"/>
          <w:u w:val="single"/>
        </w:rPr>
      </w:pPr>
    </w:p>
    <w:p>
      <w:pPr>
        <w:spacing w:line="500" w:lineRule="exact"/>
        <w:rPr>
          <w:sz w:val="24"/>
          <w:u w:val="single"/>
        </w:rPr>
        <w:sectPr>
          <w:pgSz w:w="11906" w:h="16838"/>
          <w:pgMar w:top="1134" w:right="1417" w:bottom="1134" w:left="1417" w:header="851" w:footer="765" w:gutter="0"/>
          <w:cols w:space="720" w:num="1"/>
          <w:docGrid w:linePitch="312" w:charSpace="0"/>
        </w:sectPr>
      </w:pPr>
    </w:p>
    <w:p>
      <w:pPr>
        <w:keepNext/>
        <w:keepLines/>
        <w:spacing w:line="520" w:lineRule="exact"/>
        <w:jc w:val="center"/>
        <w:rPr>
          <w:rFonts w:eastAsia="方正小标宋简体" w:cs="方正小标宋简体"/>
          <w:sz w:val="36"/>
          <w:szCs w:val="36"/>
        </w:rPr>
      </w:pPr>
      <w:bookmarkStart w:id="75" w:name="_Toc470081521"/>
      <w:bookmarkStart w:id="76" w:name="_Toc470167540"/>
      <w:bookmarkStart w:id="77" w:name="_Toc472608116"/>
      <w:bookmarkStart w:id="78" w:name="_Toc217446093"/>
      <w:r>
        <w:rPr>
          <w:rFonts w:hint="eastAsia" w:eastAsia="方正小标宋简体" w:cs="方正小标宋简体"/>
          <w:sz w:val="36"/>
          <w:szCs w:val="36"/>
        </w:rPr>
        <w:t>第四章 供应商和产品的资格、资质性要求及相关证明材料</w:t>
      </w:r>
      <w:bookmarkEnd w:id="75"/>
      <w:bookmarkEnd w:id="76"/>
      <w:bookmarkEnd w:id="77"/>
    </w:p>
    <w:p>
      <w:r>
        <w:rPr>
          <w:rFonts w:hint="eastAsia"/>
        </w:rPr>
        <w:t>　</w:t>
      </w:r>
      <w:r>
        <w:t>　　　　　　　　　　　　　</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2090"/>
        <w:gridCol w:w="4577"/>
        <w:gridCol w:w="2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243" w:type="pct"/>
            <w:vAlign w:val="center"/>
          </w:tcPr>
          <w:p>
            <w:pPr>
              <w:spacing w:line="400" w:lineRule="exact"/>
              <w:jc w:val="center"/>
              <w:rPr>
                <w:rFonts w:eastAsia="黑体" w:cs="黑体"/>
                <w:sz w:val="24"/>
              </w:rPr>
            </w:pPr>
            <w:r>
              <w:rPr>
                <w:rFonts w:hint="eastAsia" w:eastAsia="黑体" w:cs="黑体"/>
                <w:sz w:val="24"/>
              </w:rPr>
              <w:t>序号</w:t>
            </w:r>
          </w:p>
        </w:tc>
        <w:tc>
          <w:tcPr>
            <w:tcW w:w="1126" w:type="pct"/>
            <w:vAlign w:val="center"/>
          </w:tcPr>
          <w:p>
            <w:pPr>
              <w:spacing w:line="400" w:lineRule="exact"/>
              <w:jc w:val="center"/>
              <w:rPr>
                <w:rFonts w:eastAsia="黑体" w:cs="黑体"/>
                <w:sz w:val="24"/>
              </w:rPr>
            </w:pPr>
            <w:r>
              <w:rPr>
                <w:rFonts w:hint="eastAsia" w:eastAsia="黑体" w:cs="黑体"/>
                <w:sz w:val="24"/>
              </w:rPr>
              <w:t>资格、资质性及其他类似效力要求</w:t>
            </w:r>
          </w:p>
        </w:tc>
        <w:tc>
          <w:tcPr>
            <w:tcW w:w="2465" w:type="pct"/>
            <w:vAlign w:val="center"/>
          </w:tcPr>
          <w:p>
            <w:pPr>
              <w:spacing w:line="400" w:lineRule="exact"/>
              <w:jc w:val="center"/>
              <w:rPr>
                <w:rFonts w:eastAsia="黑体" w:cs="黑体"/>
                <w:sz w:val="24"/>
              </w:rPr>
            </w:pPr>
            <w:r>
              <w:rPr>
                <w:rFonts w:hint="eastAsia" w:eastAsia="黑体" w:cs="黑体"/>
                <w:sz w:val="24"/>
              </w:rPr>
              <w:t>相关证明材料</w:t>
            </w:r>
          </w:p>
        </w:tc>
        <w:tc>
          <w:tcPr>
            <w:tcW w:w="1164" w:type="pct"/>
            <w:vAlign w:val="center"/>
          </w:tcPr>
          <w:p>
            <w:pPr>
              <w:spacing w:line="400" w:lineRule="exact"/>
              <w:jc w:val="center"/>
              <w:rPr>
                <w:rFonts w:eastAsia="黑体" w:cs="黑体"/>
                <w:sz w:val="24"/>
              </w:rPr>
            </w:pPr>
            <w:r>
              <w:rPr>
                <w:rFonts w:hint="eastAsia" w:eastAsia="黑体" w:cs="黑体"/>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1</w:t>
            </w:r>
          </w:p>
        </w:tc>
        <w:tc>
          <w:tcPr>
            <w:tcW w:w="1126" w:type="pct"/>
            <w:vAlign w:val="center"/>
          </w:tcPr>
          <w:p>
            <w:pPr>
              <w:spacing w:line="320" w:lineRule="exact"/>
              <w:rPr>
                <w:sz w:val="24"/>
              </w:rPr>
            </w:pPr>
            <w:r>
              <w:rPr>
                <w:rFonts w:hint="eastAsia"/>
                <w:sz w:val="24"/>
              </w:rPr>
              <w:t>具有独立承担民事责任的能力</w:t>
            </w:r>
          </w:p>
        </w:tc>
        <w:tc>
          <w:tcPr>
            <w:tcW w:w="2465" w:type="pct"/>
            <w:vAlign w:val="center"/>
          </w:tcPr>
          <w:p>
            <w:pPr>
              <w:spacing w:line="320" w:lineRule="exact"/>
              <w:rPr>
                <w:sz w:val="24"/>
              </w:rPr>
            </w:pPr>
            <w:r>
              <w:rPr>
                <w:rFonts w:hint="eastAsia"/>
                <w:sz w:val="24"/>
              </w:rPr>
              <w:t>供应商</w:t>
            </w:r>
            <w:r>
              <w:rPr>
                <w:sz w:val="24"/>
              </w:rPr>
              <w:t>为</w:t>
            </w:r>
            <w:r>
              <w:rPr>
                <w:rFonts w:hint="eastAsia"/>
                <w:sz w:val="24"/>
              </w:rPr>
              <w:t>企业的提供有效的营业执照、税务登记证和组织机构代码证或</w:t>
            </w:r>
            <w:r>
              <w:rPr>
                <w:sz w:val="24"/>
              </w:rPr>
              <w:t>三证合一的营业执照</w:t>
            </w:r>
            <w:r>
              <w:rPr>
                <w:rFonts w:hint="eastAsia"/>
                <w:sz w:val="24"/>
              </w:rPr>
              <w:t>；供应商</w:t>
            </w:r>
            <w:r>
              <w:rPr>
                <w:sz w:val="24"/>
              </w:rPr>
              <w:t>为事业单位</w:t>
            </w:r>
            <w:r>
              <w:rPr>
                <w:rFonts w:hint="eastAsia"/>
                <w:sz w:val="24"/>
              </w:rPr>
              <w:t>的</w:t>
            </w:r>
            <w:r>
              <w:rPr>
                <w:sz w:val="24"/>
              </w:rPr>
              <w:t>提供</w:t>
            </w:r>
            <w:r>
              <w:rPr>
                <w:rFonts w:hint="eastAsia"/>
                <w:sz w:val="24"/>
              </w:rPr>
              <w:t>有效</w:t>
            </w:r>
            <w:r>
              <w:rPr>
                <w:sz w:val="24"/>
              </w:rPr>
              <w:t>的法人证书</w:t>
            </w:r>
            <w:r>
              <w:rPr>
                <w:rFonts w:hint="eastAsia"/>
                <w:sz w:val="24"/>
              </w:rPr>
              <w:t>；</w:t>
            </w:r>
            <w:r>
              <w:rPr>
                <w:sz w:val="24"/>
              </w:rPr>
              <w:t>供应商为其他组织</w:t>
            </w:r>
            <w:r>
              <w:rPr>
                <w:rFonts w:hint="eastAsia"/>
                <w:sz w:val="24"/>
              </w:rPr>
              <w:t>的</w:t>
            </w:r>
            <w:r>
              <w:rPr>
                <w:sz w:val="24"/>
              </w:rPr>
              <w:t>提供相关证明材料。</w:t>
            </w:r>
          </w:p>
        </w:tc>
        <w:tc>
          <w:tcPr>
            <w:tcW w:w="1164" w:type="pct"/>
            <w:vAlign w:val="center"/>
          </w:tcPr>
          <w:p>
            <w:pPr>
              <w:spacing w:line="320" w:lineRule="exact"/>
              <w:rPr>
                <w:sz w:val="24"/>
              </w:rPr>
            </w:pPr>
            <w:r>
              <w:rPr>
                <w:rFonts w:hint="eastAsia"/>
                <w:sz w:val="24"/>
              </w:rPr>
              <w:t>复印件</w:t>
            </w:r>
            <w:r>
              <w:rPr>
                <w:sz w:val="24"/>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2</w:t>
            </w:r>
          </w:p>
        </w:tc>
        <w:tc>
          <w:tcPr>
            <w:tcW w:w="1126" w:type="pct"/>
            <w:vAlign w:val="center"/>
          </w:tcPr>
          <w:p>
            <w:pPr>
              <w:spacing w:line="320" w:lineRule="exact"/>
              <w:rPr>
                <w:sz w:val="24"/>
              </w:rPr>
            </w:pPr>
            <w:r>
              <w:rPr>
                <w:rFonts w:hint="eastAsia"/>
                <w:sz w:val="24"/>
              </w:rPr>
              <w:t>具有良好的商业信誉</w:t>
            </w:r>
          </w:p>
        </w:tc>
        <w:tc>
          <w:tcPr>
            <w:tcW w:w="2465" w:type="pct"/>
            <w:vAlign w:val="center"/>
          </w:tcPr>
          <w:p>
            <w:pPr>
              <w:spacing w:line="320" w:lineRule="exact"/>
              <w:rPr>
                <w:sz w:val="24"/>
              </w:rPr>
            </w:pPr>
            <w:r>
              <w:rPr>
                <w:rFonts w:hint="eastAsia"/>
                <w:sz w:val="24"/>
              </w:rPr>
              <w:t>提供承诺函（见本采购文件第三章“响应文件－资格性部分　二、承诺函”）</w:t>
            </w:r>
          </w:p>
        </w:tc>
        <w:tc>
          <w:tcPr>
            <w:tcW w:w="1164" w:type="pct"/>
            <w:vAlign w:val="center"/>
          </w:tcPr>
          <w:p>
            <w:pPr>
              <w:spacing w:line="320" w:lineRule="exact"/>
              <w:rPr>
                <w:sz w:val="24"/>
              </w:rPr>
            </w:pPr>
            <w:r>
              <w:rPr>
                <w:rFonts w:hint="eastAsia"/>
                <w:sz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3</w:t>
            </w:r>
          </w:p>
        </w:tc>
        <w:tc>
          <w:tcPr>
            <w:tcW w:w="1126" w:type="pct"/>
            <w:vAlign w:val="center"/>
          </w:tcPr>
          <w:p>
            <w:pPr>
              <w:spacing w:line="320" w:lineRule="exact"/>
              <w:rPr>
                <w:sz w:val="24"/>
              </w:rPr>
            </w:pPr>
            <w:r>
              <w:rPr>
                <w:rFonts w:hint="eastAsia"/>
                <w:sz w:val="24"/>
              </w:rPr>
              <w:t>具有健全的财务会计制度</w:t>
            </w:r>
          </w:p>
        </w:tc>
        <w:tc>
          <w:tcPr>
            <w:tcW w:w="2465" w:type="pct"/>
            <w:vAlign w:val="center"/>
          </w:tcPr>
          <w:p>
            <w:r>
              <w:rPr>
                <w:rFonts w:hint="eastAsia"/>
                <w:sz w:val="24"/>
              </w:rPr>
              <w:t>按以下方式之一提供：</w:t>
            </w:r>
          </w:p>
          <w:p>
            <w:pPr>
              <w:rPr>
                <w:sz w:val="24"/>
              </w:rPr>
            </w:pPr>
            <w:r>
              <w:rPr>
                <w:rFonts w:hint="eastAsia"/>
                <w:sz w:val="24"/>
              </w:rPr>
              <w:t>1、供应商提供上一年度经会计师事务所审计的财务审计报告和报表</w:t>
            </w:r>
          </w:p>
          <w:p>
            <w:pPr>
              <w:spacing w:line="320" w:lineRule="exact"/>
              <w:rPr>
                <w:sz w:val="24"/>
              </w:rPr>
            </w:pPr>
            <w:r>
              <w:rPr>
                <w:sz w:val="24"/>
              </w:rPr>
              <w:t>2</w:t>
            </w:r>
            <w:r>
              <w:rPr>
                <w:rFonts w:hint="eastAsia"/>
                <w:sz w:val="24"/>
              </w:rPr>
              <w:t>、也</w:t>
            </w:r>
            <w:r>
              <w:rPr>
                <w:sz w:val="24"/>
              </w:rPr>
              <w:t>可采用</w:t>
            </w:r>
            <w:r>
              <w:rPr>
                <w:rFonts w:hint="eastAsia"/>
                <w:sz w:val="24"/>
              </w:rPr>
              <w:t>健</w:t>
            </w:r>
            <w:r>
              <w:rPr>
                <w:sz w:val="24"/>
              </w:rPr>
              <w:t>全</w:t>
            </w:r>
            <w:r>
              <w:rPr>
                <w:rFonts w:hint="eastAsia"/>
                <w:sz w:val="24"/>
              </w:rPr>
              <w:t>的</w:t>
            </w:r>
            <w:r>
              <w:rPr>
                <w:sz w:val="24"/>
              </w:rPr>
              <w:t>财务</w:t>
            </w:r>
            <w:r>
              <w:rPr>
                <w:rFonts w:hint="eastAsia"/>
                <w:sz w:val="24"/>
              </w:rPr>
              <w:t>会</w:t>
            </w:r>
            <w:r>
              <w:rPr>
                <w:sz w:val="24"/>
              </w:rPr>
              <w:t>计制度声明函</w:t>
            </w:r>
          </w:p>
          <w:p>
            <w:pPr>
              <w:spacing w:line="320" w:lineRule="exact"/>
              <w:rPr>
                <w:sz w:val="24"/>
              </w:rPr>
            </w:pPr>
            <w:r>
              <w:rPr>
                <w:rFonts w:hint="eastAsia"/>
                <w:sz w:val="24"/>
              </w:rPr>
              <w:t>（</w:t>
            </w:r>
            <w:r>
              <w:rPr>
                <w:sz w:val="24"/>
              </w:rPr>
              <w:t>见本招标文件第三章：</w:t>
            </w:r>
            <w:r>
              <w:rPr>
                <w:rFonts w:hint="eastAsia"/>
                <w:sz w:val="24"/>
              </w:rPr>
              <w:t>响应文件</w:t>
            </w:r>
            <w:r>
              <w:rPr>
                <w:sz w:val="24"/>
              </w:rPr>
              <w:t>-资格部</w:t>
            </w:r>
            <w:r>
              <w:rPr>
                <w:rFonts w:hint="eastAsia"/>
                <w:sz w:val="24"/>
              </w:rPr>
              <w:t>分六</w:t>
            </w:r>
            <w:r>
              <w:rPr>
                <w:sz w:val="24"/>
              </w:rPr>
              <w:t>、</w:t>
            </w:r>
            <w:r>
              <w:rPr>
                <w:rFonts w:hint="eastAsia"/>
                <w:sz w:val="24"/>
              </w:rPr>
              <w:t>具有健全的财务会计制度可按以下方式之一提供）</w:t>
            </w:r>
          </w:p>
        </w:tc>
        <w:tc>
          <w:tcPr>
            <w:tcW w:w="1164" w:type="pct"/>
            <w:vAlign w:val="center"/>
          </w:tcPr>
          <w:p>
            <w:pPr>
              <w:spacing w:line="320" w:lineRule="exact"/>
              <w:rPr>
                <w:sz w:val="24"/>
              </w:rPr>
            </w:pPr>
            <w:r>
              <w:rPr>
                <w:rFonts w:hint="eastAsia"/>
                <w:sz w:val="24"/>
              </w:rPr>
              <w:t>按方式一提供复印件加盖公章</w:t>
            </w:r>
          </w:p>
          <w:p>
            <w:pPr>
              <w:spacing w:line="320" w:lineRule="exact"/>
              <w:rPr>
                <w:sz w:val="24"/>
              </w:rPr>
            </w:pPr>
            <w:r>
              <w:rPr>
                <w:rFonts w:hint="eastAsia"/>
                <w:sz w:val="24"/>
              </w:rPr>
              <w:t>按方式二提供原件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4</w:t>
            </w:r>
          </w:p>
        </w:tc>
        <w:tc>
          <w:tcPr>
            <w:tcW w:w="1126" w:type="pct"/>
            <w:vAlign w:val="center"/>
          </w:tcPr>
          <w:p>
            <w:pPr>
              <w:spacing w:line="320" w:lineRule="exact"/>
              <w:rPr>
                <w:sz w:val="24"/>
              </w:rPr>
            </w:pPr>
            <w:r>
              <w:rPr>
                <w:rFonts w:hint="eastAsia"/>
                <w:sz w:val="24"/>
              </w:rPr>
              <w:t>具有履行合同所必须的设备和专业技术能力</w:t>
            </w:r>
          </w:p>
        </w:tc>
        <w:tc>
          <w:tcPr>
            <w:tcW w:w="2465" w:type="pct"/>
            <w:vAlign w:val="center"/>
          </w:tcPr>
          <w:p>
            <w:pPr>
              <w:spacing w:line="320" w:lineRule="exact"/>
              <w:rPr>
                <w:sz w:val="24"/>
              </w:rPr>
            </w:pPr>
            <w:r>
              <w:rPr>
                <w:rFonts w:hint="eastAsia"/>
                <w:sz w:val="24"/>
              </w:rPr>
              <w:t>提供承诺函（见本采购文件第三章“响应文件－资格性部分　二、承诺函”）</w:t>
            </w:r>
          </w:p>
        </w:tc>
        <w:tc>
          <w:tcPr>
            <w:tcW w:w="1164" w:type="pct"/>
            <w:vAlign w:val="center"/>
          </w:tcPr>
          <w:p>
            <w:pPr>
              <w:spacing w:line="320" w:lineRule="exact"/>
              <w:rPr>
                <w:sz w:val="24"/>
              </w:rPr>
            </w:pPr>
            <w:r>
              <w:rPr>
                <w:rFonts w:hint="eastAsia"/>
                <w:sz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243" w:type="pct"/>
            <w:vAlign w:val="center"/>
          </w:tcPr>
          <w:p>
            <w:pPr>
              <w:spacing w:line="500" w:lineRule="exact"/>
              <w:rPr>
                <w:sz w:val="24"/>
              </w:rPr>
            </w:pPr>
            <w:r>
              <w:rPr>
                <w:rFonts w:hint="eastAsia"/>
                <w:sz w:val="24"/>
              </w:rPr>
              <w:t>5</w:t>
            </w:r>
          </w:p>
        </w:tc>
        <w:tc>
          <w:tcPr>
            <w:tcW w:w="1126" w:type="pct"/>
            <w:vAlign w:val="center"/>
          </w:tcPr>
          <w:p>
            <w:pPr>
              <w:spacing w:line="320" w:lineRule="exact"/>
              <w:rPr>
                <w:sz w:val="24"/>
              </w:rPr>
            </w:pPr>
            <w:r>
              <w:rPr>
                <w:rFonts w:hint="eastAsia"/>
                <w:sz w:val="24"/>
              </w:rPr>
              <w:t>具有依法缴纳税收和依法缴纳社会保障资金的良好记录</w:t>
            </w:r>
          </w:p>
        </w:tc>
        <w:tc>
          <w:tcPr>
            <w:tcW w:w="2465" w:type="pct"/>
            <w:vAlign w:val="center"/>
          </w:tcPr>
          <w:p>
            <w:pPr>
              <w:spacing w:line="320" w:lineRule="exact"/>
              <w:rPr>
                <w:rFonts w:cs="宋体"/>
                <w:bCs/>
                <w:sz w:val="24"/>
              </w:rPr>
            </w:pPr>
            <w:r>
              <w:rPr>
                <w:rFonts w:hint="eastAsia"/>
                <w:sz w:val="24"/>
              </w:rPr>
              <w:t>提供</w:t>
            </w:r>
            <w:r>
              <w:rPr>
                <w:rFonts w:hint="eastAsia"/>
                <w:sz w:val="24"/>
                <w:u w:val="single"/>
              </w:rPr>
              <w:t>上一</w:t>
            </w:r>
            <w:r>
              <w:rPr>
                <w:sz w:val="24"/>
              </w:rPr>
              <w:t>年</w:t>
            </w:r>
            <w:r>
              <w:rPr>
                <w:rFonts w:hint="eastAsia"/>
                <w:sz w:val="24"/>
              </w:rPr>
              <w:t>至今任意1个月的证明</w:t>
            </w:r>
            <w:r>
              <w:rPr>
                <w:sz w:val="24"/>
              </w:rPr>
              <w:t>材料</w:t>
            </w:r>
            <w:r>
              <w:rPr>
                <w:rFonts w:hint="eastAsia"/>
                <w:sz w:val="24"/>
              </w:rPr>
              <w:t>或本采购文件第三章“响应文件－资格性部分　八、依</w:t>
            </w:r>
            <w:r>
              <w:rPr>
                <w:rFonts w:hint="eastAsia" w:cs="宋体"/>
                <w:bCs/>
                <w:sz w:val="24"/>
              </w:rPr>
              <w:t>法缴纳税收和社会保障资金的书面声明</w:t>
            </w:r>
          </w:p>
          <w:p>
            <w:pPr>
              <w:spacing w:line="320" w:lineRule="exact"/>
              <w:ind w:firstLine="480" w:firstLineChars="200"/>
              <w:rPr>
                <w:sz w:val="24"/>
              </w:rPr>
            </w:pPr>
          </w:p>
        </w:tc>
        <w:tc>
          <w:tcPr>
            <w:tcW w:w="1164" w:type="pct"/>
            <w:vAlign w:val="center"/>
          </w:tcPr>
          <w:p>
            <w:pPr>
              <w:spacing w:line="320" w:lineRule="exact"/>
              <w:rPr>
                <w:sz w:val="24"/>
              </w:rPr>
            </w:pPr>
            <w:r>
              <w:rPr>
                <w:rFonts w:hint="eastAsia"/>
                <w:sz w:val="24"/>
              </w:rPr>
              <w:t>1、</w:t>
            </w:r>
            <w:r>
              <w:rPr>
                <w:rFonts w:hint="eastAsia"/>
                <w:sz w:val="24"/>
              </w:rPr>
              <w:tab/>
            </w:r>
            <w:r>
              <w:rPr>
                <w:rFonts w:hint="eastAsia"/>
                <w:sz w:val="24"/>
              </w:rPr>
              <w:t>提供证明材料的复印件加盖公章</w:t>
            </w:r>
          </w:p>
          <w:p>
            <w:pPr>
              <w:spacing w:line="320" w:lineRule="exact"/>
              <w:rPr>
                <w:sz w:val="24"/>
              </w:rPr>
            </w:pPr>
            <w:r>
              <w:rPr>
                <w:rFonts w:hint="eastAsia"/>
                <w:sz w:val="24"/>
              </w:rPr>
              <w:t>2、</w:t>
            </w:r>
            <w:r>
              <w:rPr>
                <w:rFonts w:hint="eastAsia"/>
                <w:sz w:val="24"/>
              </w:rPr>
              <w:tab/>
            </w:r>
            <w:r>
              <w:rPr>
                <w:rFonts w:hint="eastAsia"/>
                <w:sz w:val="24"/>
              </w:rPr>
              <w:t>提</w:t>
            </w:r>
            <w:r>
              <w:rPr>
                <w:sz w:val="24"/>
              </w:rPr>
              <w:t>供</w:t>
            </w:r>
            <w:r>
              <w:rPr>
                <w:rFonts w:hint="eastAsia"/>
                <w:sz w:val="24"/>
              </w:rPr>
              <w:t>书面声明的提供原件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6</w:t>
            </w:r>
          </w:p>
        </w:tc>
        <w:tc>
          <w:tcPr>
            <w:tcW w:w="1126" w:type="pct"/>
            <w:vAlign w:val="center"/>
          </w:tcPr>
          <w:p>
            <w:pPr>
              <w:spacing w:line="320" w:lineRule="exact"/>
              <w:rPr>
                <w:sz w:val="24"/>
              </w:rPr>
            </w:pPr>
            <w:r>
              <w:rPr>
                <w:rFonts w:hint="eastAsia"/>
                <w:sz w:val="24"/>
              </w:rPr>
              <w:t>参加本次政府采购活动前三年内，在经营活动中没有重大违法记录</w:t>
            </w:r>
          </w:p>
        </w:tc>
        <w:tc>
          <w:tcPr>
            <w:tcW w:w="2465" w:type="pct"/>
            <w:vAlign w:val="center"/>
          </w:tcPr>
          <w:p>
            <w:pPr>
              <w:spacing w:line="320" w:lineRule="exact"/>
              <w:rPr>
                <w:sz w:val="24"/>
              </w:rPr>
            </w:pPr>
            <w:r>
              <w:rPr>
                <w:rFonts w:hint="eastAsia"/>
                <w:sz w:val="24"/>
              </w:rPr>
              <w:t>提供承诺函（见本采购文件第三章“响应文件－资格性部分　二、承诺函”）</w:t>
            </w:r>
          </w:p>
        </w:tc>
        <w:tc>
          <w:tcPr>
            <w:tcW w:w="1164" w:type="pct"/>
            <w:vAlign w:val="center"/>
          </w:tcPr>
          <w:p>
            <w:pPr>
              <w:spacing w:line="320" w:lineRule="exact"/>
              <w:rPr>
                <w:sz w:val="24"/>
              </w:rPr>
            </w:pPr>
            <w:r>
              <w:rPr>
                <w:rFonts w:hint="eastAsia"/>
                <w:sz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7</w:t>
            </w:r>
          </w:p>
        </w:tc>
        <w:tc>
          <w:tcPr>
            <w:tcW w:w="1126" w:type="pct"/>
            <w:vAlign w:val="center"/>
          </w:tcPr>
          <w:p>
            <w:pPr>
              <w:spacing w:line="320" w:lineRule="exact"/>
              <w:rPr>
                <w:sz w:val="24"/>
              </w:rPr>
            </w:pPr>
            <w:r>
              <w:rPr>
                <w:rFonts w:hint="eastAsia"/>
                <w:sz w:val="24"/>
              </w:rPr>
              <w:t>法定代表人（负责人）授权书</w:t>
            </w:r>
          </w:p>
        </w:tc>
        <w:tc>
          <w:tcPr>
            <w:tcW w:w="2465" w:type="pct"/>
            <w:vAlign w:val="center"/>
          </w:tcPr>
          <w:p>
            <w:pPr>
              <w:spacing w:line="320" w:lineRule="exact"/>
              <w:rPr>
                <w:sz w:val="24"/>
              </w:rPr>
            </w:pPr>
            <w:r>
              <w:rPr>
                <w:rFonts w:hint="eastAsia"/>
                <w:sz w:val="24"/>
              </w:rPr>
              <w:t>按照采购文件</w:t>
            </w:r>
            <w:r>
              <w:rPr>
                <w:sz w:val="24"/>
              </w:rPr>
              <w:t>格式提供。</w:t>
            </w:r>
          </w:p>
        </w:tc>
        <w:tc>
          <w:tcPr>
            <w:tcW w:w="1164" w:type="pct"/>
            <w:vAlign w:val="center"/>
          </w:tcPr>
          <w:p>
            <w:pPr>
              <w:spacing w:line="320" w:lineRule="exact"/>
              <w:rPr>
                <w:sz w:val="24"/>
              </w:rPr>
            </w:pPr>
            <w:r>
              <w:rPr>
                <w:rFonts w:hint="eastAsia"/>
                <w:sz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8</w:t>
            </w:r>
          </w:p>
        </w:tc>
        <w:tc>
          <w:tcPr>
            <w:tcW w:w="1126" w:type="pct"/>
            <w:vAlign w:val="center"/>
          </w:tcPr>
          <w:p>
            <w:pPr>
              <w:spacing w:line="320" w:lineRule="exact"/>
              <w:rPr>
                <w:sz w:val="24"/>
              </w:rPr>
            </w:pPr>
            <w:r>
              <w:rPr>
                <w:rFonts w:hint="eastAsia"/>
                <w:sz w:val="24"/>
              </w:rPr>
              <w:t>失信</w:t>
            </w:r>
            <w:r>
              <w:rPr>
                <w:sz w:val="24"/>
              </w:rPr>
              <w:t>行为记录</w:t>
            </w:r>
          </w:p>
        </w:tc>
        <w:tc>
          <w:tcPr>
            <w:tcW w:w="2465" w:type="pct"/>
            <w:vAlign w:val="center"/>
          </w:tcPr>
          <w:p>
            <w:pPr>
              <w:spacing w:line="320" w:lineRule="exact"/>
              <w:rPr>
                <w:sz w:val="24"/>
              </w:rPr>
            </w:pPr>
            <w:r>
              <w:rPr>
                <w:rFonts w:hint="eastAsia"/>
                <w:sz w:val="24"/>
              </w:rPr>
              <w:t>提供承诺函（见本采购文件第三章“响应文件－资格性部分　二、承诺函”）</w:t>
            </w:r>
          </w:p>
        </w:tc>
        <w:tc>
          <w:tcPr>
            <w:tcW w:w="1164" w:type="pct"/>
            <w:vAlign w:val="center"/>
          </w:tcPr>
          <w:p>
            <w:pPr>
              <w:spacing w:line="320" w:lineRule="exact"/>
              <w:rPr>
                <w:sz w:val="24"/>
              </w:rPr>
            </w:pPr>
            <w:r>
              <w:rPr>
                <w:rFonts w:hint="eastAsia"/>
                <w:sz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 w:type="pct"/>
            <w:vAlign w:val="center"/>
          </w:tcPr>
          <w:p>
            <w:pPr>
              <w:spacing w:line="500" w:lineRule="exact"/>
              <w:rPr>
                <w:sz w:val="24"/>
              </w:rPr>
            </w:pPr>
            <w:r>
              <w:rPr>
                <w:rFonts w:hint="eastAsia"/>
                <w:sz w:val="24"/>
              </w:rPr>
              <w:t>9</w:t>
            </w:r>
          </w:p>
        </w:tc>
        <w:tc>
          <w:tcPr>
            <w:tcW w:w="1126" w:type="pct"/>
            <w:vAlign w:val="center"/>
          </w:tcPr>
          <w:p>
            <w:pPr>
              <w:spacing w:line="320" w:lineRule="exact"/>
              <w:rPr>
                <w:sz w:val="24"/>
              </w:rPr>
            </w:pPr>
            <w:r>
              <w:rPr>
                <w:rFonts w:hint="eastAsia"/>
                <w:sz w:val="24"/>
              </w:rPr>
              <w:t>是否</w:t>
            </w:r>
            <w:r>
              <w:rPr>
                <w:sz w:val="24"/>
              </w:rPr>
              <w:t>是禁止参加政府采购活动的供应商</w:t>
            </w:r>
          </w:p>
        </w:tc>
        <w:tc>
          <w:tcPr>
            <w:tcW w:w="2465" w:type="pct"/>
            <w:vAlign w:val="center"/>
          </w:tcPr>
          <w:p>
            <w:pPr>
              <w:spacing w:line="320" w:lineRule="exact"/>
              <w:rPr>
                <w:sz w:val="24"/>
              </w:rPr>
            </w:pPr>
            <w:r>
              <w:rPr>
                <w:rFonts w:hint="eastAsia"/>
                <w:sz w:val="24"/>
              </w:rPr>
              <w:t>提供承诺函（见本采购文件第三章“响应文件－资格性部分　二、承诺函”）</w:t>
            </w:r>
          </w:p>
        </w:tc>
        <w:tc>
          <w:tcPr>
            <w:tcW w:w="1164" w:type="pct"/>
            <w:vAlign w:val="center"/>
          </w:tcPr>
          <w:p>
            <w:pPr>
              <w:spacing w:line="320" w:lineRule="exact"/>
              <w:rPr>
                <w:sz w:val="24"/>
              </w:rPr>
            </w:pPr>
            <w:r>
              <w:rPr>
                <w:rFonts w:hint="eastAsia"/>
                <w:sz w:val="24"/>
              </w:rPr>
              <w:t>原件</w:t>
            </w:r>
          </w:p>
        </w:tc>
      </w:tr>
    </w:tbl>
    <w:p>
      <w:pPr>
        <w:pStyle w:val="15"/>
        <w:spacing w:line="320" w:lineRule="exact"/>
        <w:ind w:firstLine="482"/>
        <w:jc w:val="left"/>
        <w:rPr>
          <w:b/>
          <w:sz w:val="24"/>
        </w:rPr>
      </w:pPr>
      <w:r>
        <w:rPr>
          <w:rFonts w:hint="eastAsia"/>
          <w:b/>
          <w:sz w:val="24"/>
        </w:rPr>
        <w:t>注：1、本项目确定供应商重大违法记录中较大数额罚款的金额标准为：</w:t>
      </w:r>
      <w:r>
        <w:rPr>
          <w:b/>
          <w:sz w:val="24"/>
        </w:rPr>
        <w:t>5</w:t>
      </w:r>
      <w:r>
        <w:rPr>
          <w:rFonts w:hint="eastAsia"/>
          <w:b/>
          <w:sz w:val="24"/>
        </w:rPr>
        <w:t>万元。</w:t>
      </w:r>
    </w:p>
    <w:p>
      <w:pPr>
        <w:pStyle w:val="15"/>
        <w:spacing w:line="320" w:lineRule="exact"/>
        <w:ind w:firstLine="482"/>
        <w:jc w:val="left"/>
        <w:rPr>
          <w:b/>
          <w:sz w:val="24"/>
        </w:rPr>
      </w:pPr>
      <w:r>
        <w:rPr>
          <w:rFonts w:hint="eastAsia"/>
          <w:b/>
          <w:sz w:val="24"/>
        </w:rPr>
        <w:t>2、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pStyle w:val="15"/>
        <w:spacing w:line="320" w:lineRule="exact"/>
        <w:ind w:firstLine="482"/>
        <w:jc w:val="left"/>
        <w:rPr>
          <w:b/>
          <w:sz w:val="24"/>
        </w:rPr>
      </w:pPr>
      <w:r>
        <w:rPr>
          <w:rFonts w:hint="eastAsia"/>
          <w:b/>
          <w:sz w:val="24"/>
        </w:rPr>
        <w:t>3、供应商必须提供相应充足材料以证明满足上述要求，经审查任意一项不合格做无效处理。</w:t>
      </w:r>
    </w:p>
    <w:p>
      <w:pPr>
        <w:keepNext/>
        <w:keepLines/>
        <w:spacing w:line="520" w:lineRule="exact"/>
        <w:jc w:val="center"/>
        <w:rPr>
          <w:rFonts w:eastAsia="方正小标宋简体" w:cs="方正小标宋简体"/>
          <w:sz w:val="36"/>
          <w:szCs w:val="36"/>
        </w:rPr>
      </w:pPr>
      <w:bookmarkStart w:id="79" w:name="_Toc441754751"/>
      <w:bookmarkStart w:id="80" w:name="_Toc472608117"/>
      <w:bookmarkStart w:id="81" w:name="_Toc470081522"/>
      <w:bookmarkStart w:id="82" w:name="_Toc470167541"/>
      <w:r>
        <w:rPr>
          <w:rFonts w:hint="eastAsia" w:eastAsia="方正小标宋简体" w:cs="方正小标宋简体"/>
          <w:sz w:val="36"/>
          <w:szCs w:val="36"/>
        </w:rPr>
        <w:t>第五章 供应商符合性（形式性）要求及通过标准</w:t>
      </w:r>
      <w:bookmarkEnd w:id="79"/>
      <w:bookmarkEnd w:id="80"/>
      <w:bookmarkEnd w:id="81"/>
      <w:bookmarkEnd w:id="82"/>
    </w:p>
    <w:p>
      <w:pPr>
        <w:keepNext/>
        <w:keepLines/>
        <w:spacing w:line="520" w:lineRule="exact"/>
        <w:jc w:val="center"/>
        <w:rPr>
          <w:rFonts w:eastAsia="方正小标宋简体" w:cs="方正小标宋简体"/>
          <w:sz w:val="36"/>
          <w:szCs w:val="36"/>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3082"/>
        <w:gridCol w:w="5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36" w:type="dxa"/>
            <w:vAlign w:val="center"/>
          </w:tcPr>
          <w:p>
            <w:pPr>
              <w:jc w:val="center"/>
              <w:rPr>
                <w:rFonts w:eastAsia="黑体" w:cs="黑体"/>
                <w:kern w:val="0"/>
                <w:sz w:val="24"/>
                <w:lang w:eastAsia="en-US" w:bidi="en-US"/>
              </w:rPr>
            </w:pPr>
            <w:r>
              <w:rPr>
                <w:rFonts w:hint="eastAsia" w:eastAsia="黑体" w:cs="黑体"/>
                <w:kern w:val="0"/>
                <w:sz w:val="24"/>
                <w:lang w:eastAsia="en-US" w:bidi="en-US"/>
              </w:rPr>
              <w:t>序号</w:t>
            </w:r>
          </w:p>
        </w:tc>
        <w:tc>
          <w:tcPr>
            <w:tcW w:w="3082" w:type="dxa"/>
            <w:vAlign w:val="center"/>
          </w:tcPr>
          <w:p>
            <w:pPr>
              <w:jc w:val="center"/>
              <w:rPr>
                <w:rFonts w:eastAsia="黑体" w:cs="黑体"/>
                <w:kern w:val="0"/>
                <w:sz w:val="24"/>
                <w:lang w:eastAsia="en-US" w:bidi="en-US"/>
              </w:rPr>
            </w:pPr>
            <w:r>
              <w:rPr>
                <w:rFonts w:hint="eastAsia" w:eastAsia="黑体" w:cs="黑体"/>
                <w:kern w:val="0"/>
                <w:sz w:val="24"/>
                <w:lang w:eastAsia="en-US" w:bidi="en-US"/>
              </w:rPr>
              <w:t>审查项目</w:t>
            </w:r>
          </w:p>
        </w:tc>
        <w:tc>
          <w:tcPr>
            <w:tcW w:w="5021" w:type="dxa"/>
            <w:vAlign w:val="center"/>
          </w:tcPr>
          <w:p>
            <w:pPr>
              <w:jc w:val="center"/>
              <w:rPr>
                <w:rFonts w:eastAsia="黑体" w:cs="黑体"/>
                <w:kern w:val="0"/>
                <w:sz w:val="24"/>
                <w:lang w:eastAsia="en-US" w:bidi="en-US"/>
              </w:rPr>
            </w:pPr>
            <w:r>
              <w:rPr>
                <w:rFonts w:hint="eastAsia" w:eastAsia="黑体" w:cs="黑体"/>
                <w:kern w:val="0"/>
                <w:sz w:val="24"/>
                <w:lang w:bidi="en-US"/>
              </w:rPr>
              <w:t>通过</w:t>
            </w:r>
            <w:r>
              <w:rPr>
                <w:rFonts w:hint="eastAsia" w:eastAsia="黑体" w:cs="黑体"/>
                <w:kern w:val="0"/>
                <w:sz w:val="24"/>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36" w:type="dxa"/>
            <w:vAlign w:val="center"/>
          </w:tcPr>
          <w:p>
            <w:pPr>
              <w:jc w:val="center"/>
              <w:rPr>
                <w:kern w:val="0"/>
                <w:sz w:val="24"/>
                <w:lang w:bidi="en-US"/>
              </w:rPr>
            </w:pPr>
            <w:r>
              <w:rPr>
                <w:rFonts w:hint="eastAsia"/>
                <w:kern w:val="0"/>
                <w:sz w:val="24"/>
                <w:lang w:bidi="en-US"/>
              </w:rPr>
              <w:t>1</w:t>
            </w:r>
          </w:p>
        </w:tc>
        <w:tc>
          <w:tcPr>
            <w:tcW w:w="3082" w:type="dxa"/>
            <w:vAlign w:val="center"/>
          </w:tcPr>
          <w:p>
            <w:pPr>
              <w:jc w:val="center"/>
              <w:rPr>
                <w:kern w:val="0"/>
                <w:sz w:val="24"/>
                <w:lang w:eastAsia="en-US" w:bidi="en-US"/>
              </w:rPr>
            </w:pPr>
            <w:r>
              <w:rPr>
                <w:rFonts w:hint="eastAsia"/>
                <w:kern w:val="0"/>
                <w:sz w:val="24"/>
                <w:lang w:eastAsia="en-US" w:bidi="en-US"/>
              </w:rPr>
              <w:t>响应文件正副本数量</w:t>
            </w:r>
          </w:p>
        </w:tc>
        <w:tc>
          <w:tcPr>
            <w:tcW w:w="5021" w:type="dxa"/>
            <w:vAlign w:val="center"/>
          </w:tcPr>
          <w:p>
            <w:pPr>
              <w:jc w:val="center"/>
              <w:rPr>
                <w:kern w:val="0"/>
                <w:sz w:val="24"/>
                <w:lang w:bidi="en-US"/>
              </w:rPr>
            </w:pPr>
            <w:r>
              <w:rPr>
                <w:rFonts w:hint="eastAsia"/>
                <w:kern w:val="0"/>
                <w:sz w:val="24"/>
                <w:lang w:bidi="en-US"/>
              </w:rPr>
              <w:t>符合采购文件</w:t>
            </w:r>
            <w:r>
              <w:rPr>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36" w:type="dxa"/>
            <w:vAlign w:val="center"/>
          </w:tcPr>
          <w:p>
            <w:pPr>
              <w:jc w:val="center"/>
              <w:rPr>
                <w:kern w:val="0"/>
                <w:sz w:val="24"/>
                <w:lang w:bidi="en-US"/>
              </w:rPr>
            </w:pPr>
            <w:r>
              <w:rPr>
                <w:rFonts w:hint="eastAsia"/>
                <w:kern w:val="0"/>
                <w:sz w:val="24"/>
                <w:lang w:bidi="en-US"/>
              </w:rPr>
              <w:t>2</w:t>
            </w:r>
          </w:p>
        </w:tc>
        <w:tc>
          <w:tcPr>
            <w:tcW w:w="3082" w:type="dxa"/>
            <w:vAlign w:val="center"/>
          </w:tcPr>
          <w:p>
            <w:pPr>
              <w:jc w:val="center"/>
              <w:rPr>
                <w:kern w:val="0"/>
                <w:sz w:val="24"/>
                <w:lang w:bidi="en-US"/>
              </w:rPr>
            </w:pPr>
            <w:r>
              <w:rPr>
                <w:rFonts w:hint="eastAsia"/>
                <w:kern w:val="0"/>
                <w:sz w:val="24"/>
                <w:lang w:bidi="en-US"/>
              </w:rPr>
              <w:t>响应文件密封</w:t>
            </w:r>
            <w:r>
              <w:rPr>
                <w:kern w:val="0"/>
                <w:sz w:val="24"/>
                <w:lang w:bidi="en-US"/>
              </w:rPr>
              <w:t>、</w:t>
            </w:r>
            <w:r>
              <w:rPr>
                <w:rFonts w:hint="eastAsia"/>
                <w:kern w:val="0"/>
                <w:sz w:val="24"/>
                <w:lang w:bidi="en-US"/>
              </w:rPr>
              <w:t>签署、盖章</w:t>
            </w:r>
          </w:p>
        </w:tc>
        <w:tc>
          <w:tcPr>
            <w:tcW w:w="5021" w:type="dxa"/>
            <w:vAlign w:val="center"/>
          </w:tcPr>
          <w:p>
            <w:pPr>
              <w:jc w:val="center"/>
              <w:rPr>
                <w:kern w:val="0"/>
                <w:sz w:val="24"/>
                <w:lang w:bidi="en-US"/>
              </w:rPr>
            </w:pPr>
            <w:r>
              <w:rPr>
                <w:rFonts w:hint="eastAsia"/>
                <w:kern w:val="0"/>
                <w:sz w:val="24"/>
                <w:lang w:bidi="en-US"/>
              </w:rPr>
              <w:t>符合采购文件</w:t>
            </w:r>
            <w:r>
              <w:rPr>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36" w:type="dxa"/>
            <w:vAlign w:val="center"/>
          </w:tcPr>
          <w:p>
            <w:pPr>
              <w:jc w:val="center"/>
              <w:rPr>
                <w:kern w:val="0"/>
                <w:sz w:val="24"/>
                <w:lang w:bidi="en-US"/>
              </w:rPr>
            </w:pPr>
            <w:r>
              <w:rPr>
                <w:rFonts w:hint="eastAsia"/>
                <w:kern w:val="0"/>
                <w:sz w:val="24"/>
                <w:lang w:bidi="en-US"/>
              </w:rPr>
              <w:t>3</w:t>
            </w:r>
          </w:p>
        </w:tc>
        <w:tc>
          <w:tcPr>
            <w:tcW w:w="3082" w:type="dxa"/>
            <w:vAlign w:val="center"/>
          </w:tcPr>
          <w:p>
            <w:pPr>
              <w:jc w:val="center"/>
              <w:rPr>
                <w:kern w:val="0"/>
                <w:sz w:val="24"/>
                <w:lang w:bidi="en-US"/>
              </w:rPr>
            </w:pPr>
            <w:r>
              <w:rPr>
                <w:rFonts w:hint="eastAsia"/>
                <w:kern w:val="0"/>
                <w:sz w:val="24"/>
                <w:lang w:bidi="en-US"/>
              </w:rPr>
              <w:t>响应文件组成</w:t>
            </w:r>
          </w:p>
        </w:tc>
        <w:tc>
          <w:tcPr>
            <w:tcW w:w="5021" w:type="dxa"/>
            <w:vAlign w:val="center"/>
          </w:tcPr>
          <w:p>
            <w:pPr>
              <w:jc w:val="center"/>
              <w:rPr>
                <w:kern w:val="0"/>
                <w:sz w:val="24"/>
                <w:lang w:bidi="en-US"/>
              </w:rPr>
            </w:pPr>
            <w:r>
              <w:rPr>
                <w:rFonts w:hint="eastAsia"/>
                <w:kern w:val="0"/>
                <w:sz w:val="24"/>
                <w:lang w:bidi="en-US"/>
              </w:rPr>
              <w:t>符合采购文件</w:t>
            </w:r>
            <w:r>
              <w:rPr>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836" w:type="dxa"/>
            <w:vAlign w:val="center"/>
          </w:tcPr>
          <w:p>
            <w:pPr>
              <w:jc w:val="center"/>
              <w:rPr>
                <w:kern w:val="0"/>
                <w:sz w:val="24"/>
                <w:lang w:bidi="en-US"/>
              </w:rPr>
            </w:pPr>
            <w:r>
              <w:rPr>
                <w:rFonts w:hint="eastAsia"/>
                <w:kern w:val="0"/>
                <w:sz w:val="24"/>
                <w:lang w:bidi="en-US"/>
              </w:rPr>
              <w:t>4</w:t>
            </w:r>
          </w:p>
        </w:tc>
        <w:tc>
          <w:tcPr>
            <w:tcW w:w="3082" w:type="dxa"/>
            <w:vAlign w:val="center"/>
          </w:tcPr>
          <w:p>
            <w:pPr>
              <w:jc w:val="center"/>
              <w:rPr>
                <w:kern w:val="0"/>
                <w:sz w:val="24"/>
                <w:lang w:bidi="en-US"/>
              </w:rPr>
            </w:pPr>
            <w:r>
              <w:rPr>
                <w:rFonts w:hint="eastAsia"/>
                <w:kern w:val="0"/>
                <w:sz w:val="24"/>
                <w:lang w:bidi="en-US"/>
              </w:rPr>
              <w:t>响应文件的格式、语言、计量单位、报价货币、知识产权、有效期等</w:t>
            </w:r>
          </w:p>
        </w:tc>
        <w:tc>
          <w:tcPr>
            <w:tcW w:w="5021" w:type="dxa"/>
            <w:vAlign w:val="center"/>
          </w:tcPr>
          <w:p>
            <w:pPr>
              <w:jc w:val="center"/>
              <w:rPr>
                <w:kern w:val="0"/>
                <w:sz w:val="24"/>
                <w:lang w:bidi="en-US"/>
              </w:rPr>
            </w:pPr>
            <w:r>
              <w:rPr>
                <w:rFonts w:hint="eastAsia"/>
                <w:kern w:val="0"/>
                <w:sz w:val="24"/>
                <w:lang w:bidi="en-US"/>
              </w:rPr>
              <w:t>符合采购文件</w:t>
            </w:r>
            <w:r>
              <w:rPr>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6" w:type="dxa"/>
            <w:vAlign w:val="center"/>
          </w:tcPr>
          <w:p>
            <w:pPr>
              <w:jc w:val="center"/>
              <w:rPr>
                <w:kern w:val="0"/>
                <w:sz w:val="24"/>
                <w:lang w:bidi="en-US"/>
              </w:rPr>
            </w:pPr>
            <w:r>
              <w:rPr>
                <w:rFonts w:hint="eastAsia"/>
                <w:kern w:val="0"/>
                <w:sz w:val="24"/>
                <w:lang w:bidi="en-US"/>
              </w:rPr>
              <w:t>5</w:t>
            </w:r>
          </w:p>
        </w:tc>
        <w:tc>
          <w:tcPr>
            <w:tcW w:w="3082" w:type="dxa"/>
            <w:vAlign w:val="center"/>
          </w:tcPr>
          <w:p>
            <w:pPr>
              <w:jc w:val="center"/>
              <w:rPr>
                <w:kern w:val="0"/>
                <w:sz w:val="24"/>
                <w:lang w:bidi="en-US"/>
              </w:rPr>
            </w:pPr>
            <w:r>
              <w:rPr>
                <w:rFonts w:hint="eastAsia"/>
                <w:kern w:val="0"/>
                <w:sz w:val="24"/>
                <w:lang w:bidi="en-US"/>
              </w:rPr>
              <w:t>技术、服务应答内容</w:t>
            </w:r>
          </w:p>
        </w:tc>
        <w:tc>
          <w:tcPr>
            <w:tcW w:w="5021" w:type="dxa"/>
            <w:vAlign w:val="center"/>
          </w:tcPr>
          <w:p>
            <w:pPr>
              <w:rPr>
                <w:kern w:val="0"/>
                <w:sz w:val="24"/>
                <w:lang w:bidi="en-US"/>
              </w:rPr>
            </w:pPr>
            <w:r>
              <w:rPr>
                <w:rFonts w:hint="eastAsia"/>
                <w:kern w:val="0"/>
                <w:sz w:val="24"/>
                <w:lang w:bidi="en-US"/>
              </w:rPr>
              <w:t>符合采购文件</w:t>
            </w:r>
            <w:r>
              <w:rPr>
                <w:kern w:val="0"/>
                <w:sz w:val="24"/>
                <w:lang w:bidi="en-US"/>
              </w:rPr>
              <w:t>或经过</w:t>
            </w:r>
            <w:r>
              <w:rPr>
                <w:rFonts w:hint="eastAsia"/>
                <w:kern w:val="0"/>
                <w:sz w:val="24"/>
                <w:lang w:bidi="en-US"/>
              </w:rPr>
              <w:t>澄清</w:t>
            </w:r>
            <w:r>
              <w:rPr>
                <w:kern w:val="0"/>
                <w:sz w:val="24"/>
                <w:lang w:bidi="en-US"/>
              </w:rPr>
              <w:t>后满足实质性要求。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836" w:type="dxa"/>
            <w:vAlign w:val="center"/>
          </w:tcPr>
          <w:p>
            <w:pPr>
              <w:jc w:val="center"/>
              <w:rPr>
                <w:kern w:val="0"/>
                <w:sz w:val="24"/>
                <w:lang w:bidi="en-US"/>
              </w:rPr>
            </w:pPr>
            <w:r>
              <w:rPr>
                <w:rFonts w:hint="eastAsia"/>
                <w:kern w:val="0"/>
                <w:sz w:val="24"/>
                <w:lang w:bidi="en-US"/>
              </w:rPr>
              <w:t>6</w:t>
            </w:r>
          </w:p>
        </w:tc>
        <w:tc>
          <w:tcPr>
            <w:tcW w:w="3082" w:type="dxa"/>
            <w:vAlign w:val="center"/>
          </w:tcPr>
          <w:p>
            <w:pPr>
              <w:jc w:val="center"/>
              <w:rPr>
                <w:kern w:val="0"/>
                <w:sz w:val="24"/>
                <w:lang w:bidi="en-US"/>
              </w:rPr>
            </w:pPr>
            <w:r>
              <w:rPr>
                <w:rFonts w:hint="eastAsia"/>
                <w:kern w:val="0"/>
                <w:sz w:val="24"/>
                <w:lang w:bidi="en-US"/>
              </w:rPr>
              <w:t>采购项目履约时间、方式、数量和其他政府采购合同主要内容</w:t>
            </w:r>
          </w:p>
        </w:tc>
        <w:tc>
          <w:tcPr>
            <w:tcW w:w="5021" w:type="dxa"/>
            <w:vAlign w:val="center"/>
          </w:tcPr>
          <w:p>
            <w:pPr>
              <w:jc w:val="center"/>
              <w:rPr>
                <w:kern w:val="0"/>
                <w:sz w:val="24"/>
                <w:lang w:bidi="en-US"/>
              </w:rPr>
            </w:pPr>
            <w:r>
              <w:rPr>
                <w:rFonts w:hint="eastAsia"/>
                <w:kern w:val="0"/>
                <w:sz w:val="24"/>
                <w:lang w:bidi="en-US"/>
              </w:rPr>
              <w:t>符合采购文件</w:t>
            </w:r>
            <w:r>
              <w:rPr>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36" w:type="dxa"/>
            <w:vAlign w:val="center"/>
          </w:tcPr>
          <w:p>
            <w:pPr>
              <w:jc w:val="center"/>
              <w:rPr>
                <w:kern w:val="0"/>
                <w:sz w:val="24"/>
                <w:lang w:bidi="en-US"/>
              </w:rPr>
            </w:pPr>
            <w:r>
              <w:rPr>
                <w:rFonts w:hint="eastAsia"/>
                <w:kern w:val="0"/>
                <w:sz w:val="24"/>
                <w:lang w:bidi="en-US"/>
              </w:rPr>
              <w:t>7</w:t>
            </w:r>
          </w:p>
        </w:tc>
        <w:tc>
          <w:tcPr>
            <w:tcW w:w="3082" w:type="dxa"/>
            <w:vAlign w:val="center"/>
          </w:tcPr>
          <w:p>
            <w:pPr>
              <w:jc w:val="center"/>
              <w:rPr>
                <w:kern w:val="0"/>
                <w:sz w:val="24"/>
                <w:lang w:bidi="en-US"/>
              </w:rPr>
            </w:pPr>
            <w:r>
              <w:rPr>
                <w:rFonts w:hint="eastAsia"/>
                <w:kern w:val="0"/>
                <w:sz w:val="24"/>
                <w:lang w:bidi="en-US"/>
              </w:rPr>
              <w:t>采购文件规定的其他实质性内容</w:t>
            </w:r>
          </w:p>
        </w:tc>
        <w:tc>
          <w:tcPr>
            <w:tcW w:w="5021" w:type="dxa"/>
            <w:vAlign w:val="center"/>
          </w:tcPr>
          <w:p>
            <w:pPr>
              <w:jc w:val="center"/>
              <w:rPr>
                <w:kern w:val="0"/>
                <w:sz w:val="24"/>
                <w:lang w:bidi="en-US"/>
              </w:rPr>
            </w:pPr>
            <w:r>
              <w:rPr>
                <w:rFonts w:hint="eastAsia"/>
                <w:kern w:val="0"/>
                <w:sz w:val="24"/>
                <w:lang w:bidi="en-US"/>
              </w:rPr>
              <w:t>符合采购文件</w:t>
            </w:r>
            <w:r>
              <w:rPr>
                <w:kern w:val="0"/>
                <w:sz w:val="24"/>
                <w:lang w:bidi="en-US"/>
              </w:rPr>
              <w:t>要求</w:t>
            </w:r>
          </w:p>
        </w:tc>
      </w:tr>
    </w:tbl>
    <w:p>
      <w:pPr>
        <w:widowControl/>
        <w:jc w:val="left"/>
        <w:rPr>
          <w:kern w:val="0"/>
          <w:sz w:val="24"/>
          <w:lang w:bidi="en-US"/>
        </w:rPr>
      </w:pPr>
    </w:p>
    <w:p>
      <w:pPr>
        <w:widowControl/>
        <w:jc w:val="left"/>
        <w:rPr>
          <w:kern w:val="0"/>
          <w:sz w:val="24"/>
          <w:lang w:bidi="en-US"/>
        </w:rPr>
      </w:pPr>
    </w:p>
    <w:p>
      <w:pPr>
        <w:jc w:val="left"/>
        <w:rPr>
          <w:kern w:val="0"/>
          <w:sz w:val="24"/>
          <w:lang w:bidi="en-US"/>
        </w:rPr>
      </w:pPr>
    </w:p>
    <w:p>
      <w:pPr>
        <w:jc w:val="left"/>
        <w:rPr>
          <w:kern w:val="0"/>
          <w:sz w:val="24"/>
          <w:lang w:bidi="en-US"/>
        </w:rPr>
      </w:pPr>
    </w:p>
    <w:p>
      <w:pPr>
        <w:spacing w:line="500" w:lineRule="exact"/>
        <w:rPr>
          <w:b/>
          <w:sz w:val="24"/>
        </w:rPr>
      </w:pPr>
    </w:p>
    <w:p>
      <w:pPr>
        <w:spacing w:line="500" w:lineRule="exact"/>
        <w:rPr>
          <w:b/>
          <w:sz w:val="24"/>
        </w:rPr>
      </w:pPr>
    </w:p>
    <w:p>
      <w:pPr>
        <w:spacing w:line="500" w:lineRule="exact"/>
        <w:rPr>
          <w:b/>
          <w:sz w:val="24"/>
        </w:rPr>
      </w:pPr>
    </w:p>
    <w:p>
      <w:pPr>
        <w:spacing w:line="500" w:lineRule="exact"/>
        <w:rPr>
          <w:b/>
          <w:sz w:val="24"/>
        </w:rPr>
      </w:pPr>
    </w:p>
    <w:p>
      <w:pPr>
        <w:spacing w:line="500" w:lineRule="exact"/>
        <w:rPr>
          <w:b/>
          <w:sz w:val="24"/>
        </w:rPr>
      </w:pPr>
    </w:p>
    <w:p>
      <w:pPr>
        <w:spacing w:line="500" w:lineRule="exact"/>
        <w:rPr>
          <w:b/>
          <w:sz w:val="24"/>
        </w:rPr>
      </w:pPr>
    </w:p>
    <w:p>
      <w:pPr>
        <w:spacing w:line="500" w:lineRule="exact"/>
        <w:rPr>
          <w:b/>
          <w:sz w:val="24"/>
        </w:rPr>
      </w:pPr>
    </w:p>
    <w:p>
      <w:pPr>
        <w:pStyle w:val="2"/>
        <w:spacing w:line="500" w:lineRule="exact"/>
        <w:jc w:val="center"/>
        <w:rPr>
          <w:sz w:val="36"/>
          <w:szCs w:val="36"/>
        </w:rPr>
        <w:sectPr>
          <w:pgSz w:w="11906" w:h="16838"/>
          <w:pgMar w:top="1134" w:right="1417" w:bottom="1134" w:left="1417" w:header="851" w:footer="765" w:gutter="0"/>
          <w:cols w:space="720" w:num="1"/>
          <w:docGrid w:linePitch="312" w:charSpace="0"/>
        </w:sectPr>
      </w:pPr>
      <w:bookmarkStart w:id="83" w:name="_Toc472608118"/>
    </w:p>
    <w:p>
      <w:pPr>
        <w:keepNext/>
        <w:keepLines/>
        <w:spacing w:line="520" w:lineRule="exact"/>
        <w:jc w:val="center"/>
        <w:rPr>
          <w:rFonts w:eastAsia="方正小标宋简体" w:cs="方正小标宋简体"/>
          <w:sz w:val="36"/>
          <w:szCs w:val="36"/>
        </w:rPr>
      </w:pPr>
      <w:r>
        <w:rPr>
          <w:rFonts w:hint="eastAsia" w:eastAsia="方正小标宋简体" w:cs="方正小标宋简体"/>
          <w:sz w:val="36"/>
          <w:szCs w:val="36"/>
        </w:rPr>
        <w:t>第六章 采购项目技术、服务、政府采购合同内容条款</w:t>
      </w:r>
    </w:p>
    <w:p>
      <w:pPr>
        <w:keepNext/>
        <w:keepLines/>
        <w:spacing w:line="520" w:lineRule="exact"/>
        <w:jc w:val="center"/>
        <w:rPr>
          <w:rFonts w:eastAsia="方正小标宋简体" w:cs="方正小标宋简体"/>
          <w:sz w:val="36"/>
          <w:szCs w:val="36"/>
        </w:rPr>
      </w:pPr>
      <w:r>
        <w:rPr>
          <w:rFonts w:hint="eastAsia" w:eastAsia="方正小标宋简体" w:cs="方正小标宋简体"/>
          <w:sz w:val="36"/>
          <w:szCs w:val="36"/>
        </w:rPr>
        <w:t>及其他商务要求</w:t>
      </w:r>
      <w:bookmarkEnd w:id="78"/>
      <w:bookmarkEnd w:id="83"/>
    </w:p>
    <w:p>
      <w:pPr>
        <w:spacing w:line="360" w:lineRule="auto"/>
        <w:rPr>
          <w:rFonts w:cs="宋体"/>
          <w:b/>
          <w:sz w:val="28"/>
          <w:szCs w:val="28"/>
        </w:rPr>
      </w:pPr>
    </w:p>
    <w:p>
      <w:pPr>
        <w:spacing w:line="480" w:lineRule="exact"/>
        <w:ind w:firstLine="560" w:firstLineChars="200"/>
        <w:rPr>
          <w:rFonts w:eastAsia="仿宋_GB2312" w:cs="仿宋_GB2312"/>
          <w:b/>
          <w:sz w:val="28"/>
          <w:szCs w:val="28"/>
        </w:rPr>
      </w:pPr>
      <w:r>
        <w:rPr>
          <w:rFonts w:hint="eastAsia" w:eastAsia="黑体" w:cs="黑体"/>
          <w:bCs/>
          <w:sz w:val="28"/>
          <w:szCs w:val="28"/>
        </w:rPr>
        <w:t>一、服务内容与质量标准</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1.服务内容。</w:t>
      </w:r>
      <w:r>
        <w:rPr>
          <w:rFonts w:hint="eastAsia" w:eastAsia="仿宋_GB2312" w:cs="仿宋_GB2312"/>
          <w:bCs/>
          <w:sz w:val="28"/>
          <w:szCs w:val="28"/>
        </w:rPr>
        <w:t>对峨眉山市“十四五”规划</w:t>
      </w:r>
      <w:r>
        <w:rPr>
          <w:rFonts w:hint="eastAsia" w:eastAsia="仿宋_GB2312" w:cs="仿宋_GB2312"/>
          <w:bCs/>
          <w:sz w:val="28"/>
          <w:szCs w:val="28"/>
          <w:lang w:eastAsia="zh-CN"/>
        </w:rPr>
        <w:t>进行</w:t>
      </w:r>
      <w:r>
        <w:rPr>
          <w:rFonts w:hint="eastAsia" w:eastAsia="仿宋_GB2312" w:cs="仿宋_GB2312"/>
          <w:bCs/>
          <w:sz w:val="28"/>
          <w:szCs w:val="28"/>
        </w:rPr>
        <w:t>中期评估。</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2.诊断结果。</w:t>
      </w:r>
      <w:r>
        <w:rPr>
          <w:rFonts w:hint="eastAsia" w:eastAsia="仿宋_GB2312" w:cs="仿宋_GB2312"/>
          <w:bCs/>
          <w:sz w:val="28"/>
          <w:szCs w:val="28"/>
        </w:rPr>
        <w:t>诊断结果应该包含纸质件5套，PDF电子件一套。</w:t>
      </w:r>
    </w:p>
    <w:p>
      <w:pPr>
        <w:spacing w:line="480" w:lineRule="exact"/>
        <w:ind w:firstLine="562" w:firstLineChars="200"/>
        <w:rPr>
          <w:rFonts w:eastAsia="仿宋_GB2312" w:cs="仿宋_GB2312"/>
          <w:bCs/>
          <w:sz w:val="28"/>
          <w:szCs w:val="28"/>
        </w:rPr>
      </w:pPr>
      <w:r>
        <w:rPr>
          <w:rFonts w:hint="eastAsia" w:eastAsia="仿宋_GB2312" w:cs="仿宋_GB2312"/>
          <w:b/>
          <w:sz w:val="28"/>
          <w:szCs w:val="28"/>
        </w:rPr>
        <w:t>3.质量标准。</w:t>
      </w:r>
      <w:r>
        <w:rPr>
          <w:rFonts w:hint="eastAsia" w:eastAsia="仿宋_GB2312" w:cs="仿宋_GB2312"/>
          <w:bCs/>
          <w:sz w:val="28"/>
          <w:szCs w:val="28"/>
        </w:rPr>
        <w:t>节能诊断应符合且相关法律、法规、技术规范的有关要求和现行国家、省、市、县相关规定。</w:t>
      </w:r>
      <w:bookmarkStart w:id="84" w:name="OLE_LINK1"/>
    </w:p>
    <w:bookmarkEnd w:id="84"/>
    <w:p>
      <w:pPr>
        <w:spacing w:line="480" w:lineRule="exact"/>
        <w:ind w:firstLine="560" w:firstLineChars="200"/>
        <w:jc w:val="left"/>
        <w:rPr>
          <w:rFonts w:eastAsia="黑体" w:cs="黑体"/>
          <w:bCs/>
          <w:sz w:val="28"/>
          <w:szCs w:val="28"/>
        </w:rPr>
      </w:pPr>
      <w:r>
        <w:rPr>
          <w:rFonts w:hint="eastAsia" w:eastAsia="黑体" w:cs="黑体"/>
          <w:bCs/>
          <w:sz w:val="28"/>
          <w:szCs w:val="28"/>
        </w:rPr>
        <w:t>二、服务要求</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服务要求包括在项目履约过程中的服务要求以及项目验收合格后的售后服务要求等。根据本项目实际，本项目的具体要求包括以下内容：</w:t>
      </w:r>
    </w:p>
    <w:p>
      <w:pPr>
        <w:pStyle w:val="5"/>
        <w:spacing w:before="0" w:after="0" w:line="480" w:lineRule="exact"/>
        <w:ind w:firstLine="560" w:firstLineChars="200"/>
        <w:rPr>
          <w:rFonts w:ascii="Times New Roman" w:hAnsi="Times New Roman" w:eastAsia="仿宋_GB2312" w:cs="仿宋_GB2312"/>
        </w:rPr>
      </w:pPr>
      <w:r>
        <w:rPr>
          <w:rFonts w:hint="eastAsia" w:ascii="Times New Roman" w:hAnsi="Times New Roman" w:eastAsia="仿宋_GB2312" w:cs="仿宋_GB2312"/>
          <w:b w:val="0"/>
          <w:bCs w:val="0"/>
        </w:rPr>
        <w:t>项目实施期限（实质性要求）：</w:t>
      </w:r>
      <w:r>
        <w:rPr>
          <w:rFonts w:hint="eastAsia" w:ascii="Times New Roman" w:hAnsi="Times New Roman" w:eastAsia="仿宋_GB2312" w:cs="仿宋_GB2312"/>
        </w:rPr>
        <w:t>20天；</w:t>
      </w:r>
    </w:p>
    <w:p>
      <w:pPr>
        <w:pStyle w:val="5"/>
        <w:spacing w:before="0" w:after="0" w:line="480" w:lineRule="exact"/>
        <w:ind w:firstLine="562" w:firstLineChars="200"/>
        <w:rPr>
          <w:rFonts w:ascii="Times New Roman" w:hAnsi="Times New Roman" w:eastAsia="仿宋_GB2312" w:cs="仿宋_GB2312"/>
        </w:rPr>
      </w:pPr>
      <w:r>
        <w:rPr>
          <w:rFonts w:hint="eastAsia" w:ascii="Times New Roman" w:hAnsi="Times New Roman" w:eastAsia="仿宋_GB2312" w:cs="仿宋_GB2312"/>
        </w:rPr>
        <w:t>乙方须指定不少于2名工作人员派驻甲方所在地工作，接受甲方的管理和监督，每名派驻人员工作时间不少于10日历天。</w:t>
      </w:r>
    </w:p>
    <w:p>
      <w:pPr>
        <w:spacing w:line="480" w:lineRule="exact"/>
        <w:ind w:firstLine="560" w:firstLineChars="200"/>
        <w:jc w:val="left"/>
        <w:rPr>
          <w:rFonts w:eastAsia="仿宋_GB2312" w:cs="仿宋_GB2312"/>
          <w:b/>
          <w:bCs/>
          <w:sz w:val="28"/>
          <w:szCs w:val="28"/>
        </w:rPr>
      </w:pPr>
      <w:r>
        <w:rPr>
          <w:rFonts w:hint="eastAsia" w:eastAsia="黑体" w:cs="黑体"/>
          <w:bCs/>
          <w:sz w:val="28"/>
          <w:szCs w:val="28"/>
        </w:rPr>
        <w:t>三、商务及合同条款要求</w:t>
      </w:r>
    </w:p>
    <w:p>
      <w:pPr>
        <w:pStyle w:val="4"/>
        <w:spacing w:before="0" w:after="0" w:line="480" w:lineRule="exact"/>
        <w:ind w:firstLine="562" w:firstLineChars="200"/>
        <w:rPr>
          <w:rStyle w:val="20"/>
          <w:rFonts w:ascii="Times New Roman" w:hAnsi="Times New Roman" w:eastAsia="仿宋_GB2312" w:cs="仿宋_GB2312"/>
          <w:b/>
          <w:bCs/>
        </w:rPr>
      </w:pPr>
      <w:bookmarkStart w:id="85" w:name="_Toc19372"/>
      <w:r>
        <w:rPr>
          <w:rFonts w:hint="eastAsia" w:eastAsia="仿宋_GB2312" w:cs="仿宋_GB2312"/>
          <w:sz w:val="28"/>
          <w:szCs w:val="28"/>
        </w:rPr>
        <w:t>1.</w:t>
      </w:r>
      <w:r>
        <w:rPr>
          <w:rStyle w:val="20"/>
          <w:rFonts w:hint="eastAsia" w:ascii="Times New Roman" w:hAnsi="Times New Roman" w:eastAsia="仿宋_GB2312" w:cs="仿宋_GB2312"/>
          <w:b/>
          <w:bCs/>
        </w:rPr>
        <w:t>验收要求</w:t>
      </w:r>
      <w:r>
        <w:rPr>
          <w:rFonts w:hint="eastAsia" w:eastAsia="仿宋_GB2312" w:cs="仿宋_GB2312"/>
          <w:sz w:val="28"/>
          <w:szCs w:val="28"/>
        </w:rPr>
        <w:t>（实质性要求）</w:t>
      </w:r>
      <w:bookmarkEnd w:id="85"/>
    </w:p>
    <w:p>
      <w:pPr>
        <w:spacing w:line="480" w:lineRule="exact"/>
        <w:ind w:firstLine="560" w:firstLineChars="200"/>
        <w:rPr>
          <w:rFonts w:eastAsia="仿宋_GB2312" w:cs="仿宋_GB2312"/>
          <w:sz w:val="28"/>
          <w:szCs w:val="28"/>
        </w:rPr>
      </w:pPr>
      <w:r>
        <w:rPr>
          <w:rFonts w:hint="eastAsia" w:eastAsia="仿宋_GB2312" w:cs="仿宋_GB2312"/>
          <w:sz w:val="28"/>
          <w:szCs w:val="28"/>
        </w:rPr>
        <w:t>（1）采购人对所交产品按照《四川省政府采购项目需求论证和履约验收管理办法》（川财采〔2015〕32号）、《乐山市政府采购项目需求论证和履约验收管理实施细则》（乐市财政采〔2018〕16号）、本项目采购文件中的技术规范要求及国家有关标准进行现场验收，质量达到技术要求的，给予签收，若验收不合格，责令供应商进行整改，经整改仍不合格的，采购人有权解除合同，造成损失由供应商全部承担。</w:t>
      </w:r>
    </w:p>
    <w:p>
      <w:pPr>
        <w:pStyle w:val="4"/>
        <w:spacing w:before="0" w:after="0" w:line="480" w:lineRule="exact"/>
        <w:ind w:firstLine="562" w:firstLineChars="200"/>
        <w:rPr>
          <w:rStyle w:val="20"/>
          <w:rFonts w:ascii="Times New Roman" w:hAnsi="Times New Roman" w:eastAsia="仿宋_GB2312" w:cs="仿宋_GB2312"/>
          <w:b w:val="0"/>
          <w:bCs w:val="0"/>
        </w:rPr>
      </w:pPr>
      <w:r>
        <w:rPr>
          <w:rFonts w:hint="eastAsia" w:eastAsia="仿宋_GB2312" w:cs="仿宋_GB2312"/>
          <w:sz w:val="28"/>
          <w:szCs w:val="28"/>
        </w:rPr>
        <w:t>2.付款方式及相关要求（实质性要求）</w:t>
      </w:r>
    </w:p>
    <w:p>
      <w:pPr>
        <w:spacing w:line="480" w:lineRule="exact"/>
        <w:ind w:firstLine="560" w:firstLineChars="200"/>
        <w:rPr>
          <w:rFonts w:eastAsia="仿宋_GB2312" w:cs="仿宋_GB2312"/>
          <w:sz w:val="28"/>
          <w:szCs w:val="28"/>
        </w:rPr>
      </w:pPr>
      <w:r>
        <w:rPr>
          <w:rFonts w:hint="eastAsia" w:eastAsia="仿宋_GB2312" w:cs="仿宋_GB2312"/>
          <w:sz w:val="28"/>
          <w:szCs w:val="28"/>
        </w:rPr>
        <w:t>本项目</w:t>
      </w:r>
      <w:r>
        <w:rPr>
          <w:rFonts w:hint="eastAsia" w:eastAsia="仿宋_GB2312" w:cs="仿宋_GB2312"/>
          <w:sz w:val="28"/>
          <w:szCs w:val="28"/>
          <w:lang w:eastAsia="zh-CN"/>
        </w:rPr>
        <w:t>评估</w:t>
      </w:r>
      <w:r>
        <w:rPr>
          <w:rFonts w:hint="eastAsia" w:eastAsia="仿宋_GB2312" w:cs="仿宋_GB2312"/>
          <w:sz w:val="28"/>
          <w:szCs w:val="28"/>
        </w:rPr>
        <w:t>结果交付后，甲方在20个工作日内一次性支付全部服务费用。</w:t>
      </w:r>
    </w:p>
    <w:p>
      <w:pPr>
        <w:spacing w:line="480" w:lineRule="exact"/>
        <w:ind w:firstLine="562" w:firstLineChars="200"/>
        <w:jc w:val="left"/>
        <w:rPr>
          <w:rFonts w:eastAsia="仿宋_GB2312" w:cs="仿宋_GB2312"/>
          <w:b/>
          <w:bCs/>
          <w:sz w:val="28"/>
          <w:szCs w:val="28"/>
        </w:rPr>
      </w:pPr>
      <w:r>
        <w:rPr>
          <w:rFonts w:hint="eastAsia" w:eastAsia="仿宋_GB2312" w:cs="仿宋_GB2312"/>
          <w:b/>
          <w:bCs/>
          <w:sz w:val="28"/>
          <w:szCs w:val="28"/>
        </w:rPr>
        <w:t>3.违约责任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采购人及供应商双方必须遵守采购合同并执行合同中的各项规定，保证采购合同的正常履行。任何一方违约给对方造成的直接损失均负有赔偿责任，对方均有权视情况要求对方继续履行合同或提出解除合同。</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如因供应商在履行过程中的疏忽、失职、过错等故意或者过失原因给采购人造成损失或侵害，包括但不限于采购人本身的财产损失、由此而导致的采购人对任何第三方的法律责任等，供应商对此均应承担全部的赔偿责任。</w:t>
      </w:r>
    </w:p>
    <w:p>
      <w:pPr>
        <w:spacing w:line="480" w:lineRule="exact"/>
        <w:ind w:firstLine="562" w:firstLineChars="200"/>
        <w:jc w:val="left"/>
        <w:rPr>
          <w:rFonts w:eastAsia="仿宋_GB2312" w:cs="仿宋_GB2312"/>
          <w:b/>
          <w:bCs/>
          <w:sz w:val="28"/>
          <w:szCs w:val="28"/>
        </w:rPr>
      </w:pPr>
      <w:r>
        <w:rPr>
          <w:rFonts w:hint="eastAsia" w:eastAsia="仿宋_GB2312" w:cs="仿宋_GB2312"/>
          <w:b/>
          <w:bCs/>
          <w:sz w:val="28"/>
          <w:szCs w:val="28"/>
        </w:rPr>
        <w:t>4.争议解决办法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（1）采购人及供应商双方就采购合同所产生的任何争议都应该进行友好协商，协商解决不成的，任何一方均可向峨眉山市人民法院提起诉讼。</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（2）诉讼费应由败诉方承担。</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（3）在诉讼期间，除正在进行诉讼的部分外，合同其他部分继续执行。</w:t>
      </w:r>
    </w:p>
    <w:p>
      <w:pPr>
        <w:pStyle w:val="6"/>
        <w:spacing w:line="480" w:lineRule="exact"/>
        <w:ind w:firstLine="562"/>
        <w:rPr>
          <w:rFonts w:eastAsia="仿宋_GB2312" w:cs="仿宋_GB2312"/>
          <w:b/>
          <w:bCs/>
          <w:sz w:val="28"/>
          <w:szCs w:val="28"/>
        </w:rPr>
      </w:pPr>
    </w:p>
    <w:p>
      <w:pPr>
        <w:pStyle w:val="6"/>
        <w:spacing w:line="480" w:lineRule="exact"/>
        <w:ind w:firstLine="562"/>
        <w:rPr>
          <w:rFonts w:eastAsia="仿宋_GB2312" w:cs="仿宋_GB2312"/>
          <w:b/>
          <w:bCs/>
          <w:sz w:val="28"/>
          <w:szCs w:val="28"/>
        </w:rPr>
      </w:pPr>
      <w:r>
        <w:rPr>
          <w:rFonts w:hint="eastAsia" w:eastAsia="仿宋_GB2312" w:cs="仿宋_GB2312"/>
          <w:b/>
          <w:bCs/>
          <w:sz w:val="28"/>
          <w:szCs w:val="28"/>
        </w:rPr>
        <w:t>说明：</w:t>
      </w:r>
    </w:p>
    <w:p>
      <w:pPr>
        <w:pStyle w:val="6"/>
        <w:spacing w:line="480" w:lineRule="exact"/>
        <w:ind w:firstLine="562"/>
        <w:rPr>
          <w:rFonts w:eastAsia="仿宋_GB2312" w:cs="仿宋_GB2312"/>
          <w:b/>
          <w:bCs/>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b/>
          <w:bCs/>
          <w:sz w:val="28"/>
          <w:szCs w:val="28"/>
        </w:rPr>
        <w:t>本章的要求不能作为资格性条件要求评审，如存在资格性条件要求，应当认定采购文件编制存在重大缺陷，评审小组应当停止评审。</w:t>
      </w:r>
    </w:p>
    <w:p>
      <w:pPr>
        <w:keepNext/>
        <w:keepLines/>
        <w:spacing w:line="520" w:lineRule="exact"/>
        <w:jc w:val="center"/>
        <w:rPr>
          <w:rFonts w:eastAsia="方正小标宋简体" w:cs="方正小标宋简体"/>
          <w:sz w:val="36"/>
          <w:szCs w:val="36"/>
        </w:rPr>
      </w:pPr>
      <w:bookmarkStart w:id="86" w:name="_Toc472608125"/>
      <w:r>
        <w:rPr>
          <w:rFonts w:hint="eastAsia" w:eastAsia="方正小标宋简体" w:cs="方正小标宋简体"/>
          <w:sz w:val="36"/>
          <w:szCs w:val="36"/>
        </w:rPr>
        <w:t>第七章 评审办法</w:t>
      </w:r>
      <w:bookmarkEnd w:id="86"/>
      <w:bookmarkStart w:id="87" w:name="_Hlt101846155"/>
      <w:bookmarkEnd w:id="87"/>
      <w:bookmarkStart w:id="88" w:name="_Toc217446097"/>
      <w:bookmarkStart w:id="89" w:name="_Toc208849007"/>
      <w:bookmarkStart w:id="90" w:name="_Toc183582280"/>
      <w:bookmarkStart w:id="91" w:name="_Toc183682415"/>
    </w:p>
    <w:bookmarkEnd w:id="88"/>
    <w:bookmarkEnd w:id="89"/>
    <w:bookmarkEnd w:id="90"/>
    <w:bookmarkEnd w:id="91"/>
    <w:p>
      <w:pPr>
        <w:spacing w:line="480" w:lineRule="exact"/>
        <w:ind w:firstLine="560" w:firstLineChars="200"/>
        <w:jc w:val="left"/>
        <w:rPr>
          <w:rFonts w:eastAsia="仿宋_GB2312" w:cs="仿宋_GB2312"/>
          <w:sz w:val="28"/>
          <w:szCs w:val="28"/>
        </w:rPr>
      </w:pPr>
      <w:bookmarkStart w:id="92" w:name="_Toc472608127"/>
      <w:bookmarkStart w:id="93" w:name="_Toc217446098"/>
    </w:p>
    <w:p>
      <w:pPr>
        <w:spacing w:line="480" w:lineRule="exact"/>
        <w:ind w:firstLine="560" w:firstLineChars="200"/>
        <w:jc w:val="left"/>
        <w:rPr>
          <w:rFonts w:eastAsia="黑体" w:cs="黑体"/>
          <w:sz w:val="28"/>
          <w:szCs w:val="28"/>
        </w:rPr>
      </w:pPr>
      <w:r>
        <w:rPr>
          <w:rFonts w:hint="eastAsia" w:eastAsia="黑体" w:cs="黑体"/>
          <w:sz w:val="28"/>
          <w:szCs w:val="28"/>
        </w:rPr>
        <w:t>一、评审方法</w:t>
      </w:r>
      <w:bookmarkEnd w:id="92"/>
    </w:p>
    <w:p>
      <w:pPr>
        <w:spacing w:line="480" w:lineRule="exact"/>
        <w:ind w:firstLine="560" w:firstLineChars="200"/>
        <w:jc w:val="left"/>
        <w:rPr>
          <w:rFonts w:eastAsia="仿宋_GB2312" w:cs="仿宋_GB2312"/>
          <w:sz w:val="28"/>
          <w:szCs w:val="28"/>
        </w:rPr>
      </w:pPr>
      <w:bookmarkStart w:id="94" w:name="_Toc472608128"/>
      <w:r>
        <w:rPr>
          <w:rFonts w:hint="eastAsia" w:eastAsia="仿宋_GB2312" w:cs="仿宋_GB2312"/>
          <w:sz w:val="28"/>
          <w:szCs w:val="28"/>
        </w:rPr>
        <w:t>符合资格条件的最低报价中标。</w:t>
      </w:r>
    </w:p>
    <w:p>
      <w:pPr>
        <w:spacing w:line="480" w:lineRule="exact"/>
        <w:ind w:firstLine="560" w:firstLineChars="200"/>
        <w:jc w:val="left"/>
        <w:rPr>
          <w:rFonts w:eastAsia="黑体" w:cs="黑体"/>
          <w:sz w:val="28"/>
          <w:szCs w:val="28"/>
        </w:rPr>
      </w:pPr>
      <w:r>
        <w:rPr>
          <w:rFonts w:hint="eastAsia" w:eastAsia="黑体" w:cs="黑体"/>
          <w:sz w:val="28"/>
          <w:szCs w:val="28"/>
        </w:rPr>
        <w:t>二、评审及谈判程序</w:t>
      </w:r>
      <w:bookmarkEnd w:id="93"/>
      <w:bookmarkEnd w:id="94"/>
    </w:p>
    <w:p>
      <w:pPr>
        <w:spacing w:line="480" w:lineRule="exact"/>
        <w:ind w:firstLine="560" w:firstLineChars="200"/>
        <w:jc w:val="left"/>
        <w:rPr>
          <w:rFonts w:eastAsia="仿宋_GB2312" w:cs="仿宋_GB2312"/>
          <w:sz w:val="28"/>
          <w:szCs w:val="28"/>
        </w:rPr>
      </w:pPr>
      <w:bookmarkStart w:id="95" w:name="_Toc217446099"/>
      <w:r>
        <w:rPr>
          <w:rFonts w:hint="eastAsia" w:eastAsia="楷体_GB2312" w:cs="楷体_GB2312"/>
          <w:sz w:val="28"/>
          <w:szCs w:val="28"/>
        </w:rPr>
        <w:t>（一）停止评审</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1.评审小组正式评审前，应当对采购文件进行审查，内容主要包括采购文件中供应商资格条件要求、采购项目技术、服务和商务要求、评审方法和标准、采购程序以及政府采购合同主要条款等。</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2.采购文件有下列情形之一的，评审小组应当停止评审：</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（1）采购文件的规定存在重大缺陷的；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（2）采购文件明显以不合理条件对供应商实行差别待遇或者歧视待遇的；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（3）采购项目属于国家规定的优先、强制采购范围，但是采购文件未依法体现优先、强制采购相关规定的；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（4）采购项目属于政府采购促进中小企业发展的范围，但是采购文件未依法体现促进中小企业发展相关规定的；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（5）采购文件有违反国家其他有关强制性规定的情形。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3.评审过程中有下列情形之一的，评审小组成员可以停止评审：</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（1）采购人未提供必要的与采购项目有关的政策制度文件或者采购文件，继续评审将导致违法或者错误评审的；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（2）有关单位和个人非法干预评审小组依法独立评审的；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（3）其他导致评审小组无法正常履职的情形。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除本条规定的情形外，评审小组成员不得以任何方式和理由停止评审。</w:t>
      </w:r>
    </w:p>
    <w:p>
      <w:pPr>
        <w:spacing w:line="480" w:lineRule="exact"/>
        <w:ind w:firstLine="560" w:firstLineChars="200"/>
        <w:jc w:val="left"/>
        <w:rPr>
          <w:rFonts w:eastAsia="楷体_GB2312" w:cs="楷体_GB2312"/>
          <w:sz w:val="28"/>
          <w:szCs w:val="28"/>
        </w:rPr>
      </w:pPr>
      <w:r>
        <w:rPr>
          <w:rFonts w:hint="eastAsia" w:eastAsia="楷体_GB2312" w:cs="楷体_GB2312"/>
          <w:sz w:val="28"/>
          <w:szCs w:val="28"/>
        </w:rPr>
        <w:t>（二）“响应文件－资格性部分”审查</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资格审查：评审小组应依据本采购文件第四章的规定，对响应文件是否按照规定要求提供资格、资质性及其他类似效力的证明材料并实质性响应进行顺序审查,当按顺序审查至某一项不合格时后面的内容不再审查。</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资格性部分形式审查（第五章）：评审小组应依据本采购文件的规定，对“响应文件－资格性部分”的印制、签字、盖章、装订、分数等形式内容进行评审；客观的判定供应商是否实质性响应采购文件的规定；响应文件（包括单独提交的“报价文件”）有下列情形的，本项目不作为实质性要求进行规定：</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（1）密封时未加盖、少加盖公章或者密封章，但是密封完好、完整标明了供应商名称且得到供应商（法定代表人或者授权代理人）现场认可的；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（2）正副本数量齐全、密封完好，只是未按照招标文件要求进行分装或者统装的；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（3）存在个别（不超过2个）地方没有法定代表人签字，但有法定代表人的私人印章或者有效授权代理人签字的；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（4）除招标文件明确要求加盖单位（法人）公章的以外，其他地方以相关专用章加盖的；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（5）以骑缝章的形式代替响应文件内容逐页盖章的（但是骑缝章模糊不清，印章名称无法辨认的除外）；</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（6）其他不影响采购项目实质性要求的情形。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除</w:t>
      </w:r>
      <w:r>
        <w:rPr>
          <w:rFonts w:hint="eastAsia" w:eastAsia="仿宋_GB2312" w:cs="仿宋_GB2312"/>
          <w:b w:val="0"/>
          <w:bCs/>
          <w:color w:val="auto"/>
          <w:sz w:val="28"/>
          <w:szCs w:val="28"/>
          <w:lang w:eastAsia="zh-CN"/>
        </w:rPr>
        <w:t>《中华人民共和国</w:t>
      </w:r>
      <w:r>
        <w:rPr>
          <w:rFonts w:hint="eastAsia" w:ascii="Times New Roman" w:hAnsi="Times New Roman" w:eastAsia="仿宋_GB2312" w:cs="仿宋_GB2312"/>
          <w:b w:val="0"/>
          <w:bCs/>
          <w:color w:val="auto"/>
          <w:sz w:val="28"/>
          <w:szCs w:val="28"/>
        </w:rPr>
        <w:t>政府采购</w:t>
      </w:r>
      <w:r>
        <w:rPr>
          <w:rFonts w:hint="eastAsia" w:eastAsia="仿宋_GB2312" w:cs="仿宋_GB2312"/>
          <w:b w:val="0"/>
          <w:bCs/>
          <w:color w:val="auto"/>
          <w:sz w:val="28"/>
          <w:szCs w:val="28"/>
          <w:lang w:eastAsia="zh-CN"/>
        </w:rPr>
        <w:t>法》</w:t>
      </w:r>
      <w:r>
        <w:rPr>
          <w:rFonts w:hint="eastAsia" w:eastAsia="仿宋_GB2312" w:cs="仿宋_GB2312"/>
          <w:sz w:val="28"/>
          <w:szCs w:val="28"/>
        </w:rPr>
        <w:t>规定的情形外，本项目供应商或者其“响应文件－资格性部分”有下列情形之一的，作为无效处理：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（1）响应文件正副本数量不足的；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（2）响应文件组成明显不符合采购文件的规定要求，影响评审小组评判的；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3.评审小组在资格审查过程中，小组成员对供应商资格是否符合规定存在争议，应当以少数服从多数的原则处理。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资格审查结束后，评审小组会出具资格审查报告。资格审查报告应当全体评审小组成员签字确认。评审小组成员对资格审查过程和结果有不同意见的，应当在资格审查报告中写明并说明理由。签字但不写明不同意见或者不说明理由的，视同无意见。拒不签字又不另行书面说明其不同意见和理由的，视同同意资格审查结果。</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5.“响应文件－资格性部分”审查结束后，通过资格审查的供应商不足3家的，本次采购活动终止。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6.采购活动没有终止的，“响应文件－资格性部分”审查通过的供应商进入“响应文件－技术服务部分”的审查。</w:t>
      </w:r>
    </w:p>
    <w:p>
      <w:pPr>
        <w:spacing w:line="480" w:lineRule="exact"/>
        <w:ind w:firstLine="560" w:firstLineChars="200"/>
        <w:jc w:val="left"/>
        <w:rPr>
          <w:rFonts w:eastAsia="楷体_GB2312" w:cs="楷体_GB2312"/>
          <w:sz w:val="28"/>
          <w:szCs w:val="28"/>
        </w:rPr>
      </w:pPr>
      <w:r>
        <w:rPr>
          <w:rFonts w:hint="eastAsia" w:eastAsia="楷体_GB2312" w:cs="楷体_GB2312"/>
          <w:sz w:val="28"/>
          <w:szCs w:val="28"/>
        </w:rPr>
        <w:t>（三）“响应文件－技术服务部分”的审查</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评审小组进行符合性审查过程中，评判响应文件是否满足采购文件的实质性要求，必须以采购文件的明确规定作为依据，否则，不能对响应文件作为无效处理。响应文件有下列情形的，本项目不作为实质性要求进行规定：</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（1）密封时未加盖、少加盖公章或者密封章，但是密封完好、完整标明了供应商名称且得到供应商（法定代表人或者授权代理人）现场认可的；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（2）正副本数量齐全、密封完好，只是未按照采购文件要求进行分装或者统装的；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（3）以骑缝章的形式代替响应文件内容逐页盖章的（但是骑缝章模糊不清，印章名称无法辨认的除外）；</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（4）其他不影响采购项目实质性要求的情形。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2.除</w:t>
      </w:r>
      <w:r>
        <w:rPr>
          <w:rFonts w:hint="eastAsia" w:eastAsia="仿宋_GB2312" w:cs="仿宋_GB2312"/>
          <w:b w:val="0"/>
          <w:bCs/>
          <w:color w:val="auto"/>
          <w:sz w:val="28"/>
          <w:szCs w:val="28"/>
          <w:lang w:eastAsia="zh-CN"/>
        </w:rPr>
        <w:t>《中华人民共和国</w:t>
      </w:r>
      <w:r>
        <w:rPr>
          <w:rFonts w:hint="eastAsia" w:ascii="Times New Roman" w:hAnsi="Times New Roman" w:eastAsia="仿宋_GB2312" w:cs="仿宋_GB2312"/>
          <w:b w:val="0"/>
          <w:bCs/>
          <w:color w:val="auto"/>
          <w:sz w:val="28"/>
          <w:szCs w:val="28"/>
        </w:rPr>
        <w:t>政府采购</w:t>
      </w:r>
      <w:r>
        <w:rPr>
          <w:rFonts w:hint="eastAsia" w:eastAsia="仿宋_GB2312" w:cs="仿宋_GB2312"/>
          <w:b w:val="0"/>
          <w:bCs/>
          <w:color w:val="auto"/>
          <w:sz w:val="28"/>
          <w:szCs w:val="28"/>
          <w:lang w:eastAsia="zh-CN"/>
        </w:rPr>
        <w:t>法》</w:t>
      </w:r>
      <w:r>
        <w:rPr>
          <w:rFonts w:hint="eastAsia" w:eastAsia="仿宋_GB2312" w:cs="仿宋_GB2312"/>
          <w:sz w:val="28"/>
          <w:szCs w:val="28"/>
        </w:rPr>
        <w:t>规定的情形外，本项目供应商或者其响应文件有下列情形之一的，作为无效处理：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（1）响应文件正副本数量不足的；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（2）响应文件组成明显不符合采购文件的规定要求，影响评审小组评判的；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（3）响应文件的格式、语言、计量单位、报价货币、知识产权、采购有效期等不符合采购文件的规定，影响评审小组评判的；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（4）技术、服务应答内容没有完全响应采购文件的实质性要求的；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（5）采购文件有明确要求，但响应文件未载明或者载明的采购项目履约时间、方式、数量与采购文件要求不一致的。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未通过审查的“响应文件－技术服务部分”按无效处理，评审小组应当及时告知有关供应商。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3.“响应文件－技术服务部分”符合性审查结束后，通过技术服务部分审查的供应商不足3家的，本次采购活动终止。</w:t>
      </w:r>
    </w:p>
    <w:p>
      <w:pPr>
        <w:spacing w:line="480" w:lineRule="exact"/>
        <w:ind w:firstLine="560" w:firstLineChars="200"/>
        <w:jc w:val="left"/>
        <w:rPr>
          <w:rFonts w:eastAsia="楷体_GB2312" w:cs="楷体_GB2312"/>
          <w:sz w:val="28"/>
          <w:szCs w:val="28"/>
        </w:rPr>
      </w:pPr>
      <w:r>
        <w:rPr>
          <w:rFonts w:hint="eastAsia" w:eastAsia="楷体_GB2312" w:cs="楷体_GB2312"/>
          <w:sz w:val="28"/>
          <w:szCs w:val="28"/>
        </w:rPr>
        <w:t>（四）报价</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1.供应商的报价是供应商响应采购项目要求的全部工作内容的价格体现，包括供应商完成本项目所需的一切费用；</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2.供应商每种货物只允许有一个报价，并且在合同履行过程中是固定不变的，任何有选择或可调整的报价将不予接受，并按无效处理。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3.评审小组应当要求所有完全响应采购文件的供应商提交报价，提交报价的供应商不得少于3家；</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4.不正当竞争预防措施：见供应商须知前附表。</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5.报价文件的大写金额和小写金额不一致的，以大写金额为准，但大写金额出现文字错误，导致金额无法判断的除外；</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6.总价金额与按单价汇总金额不一致的，以单价汇总金额计算结果为准，但是单价金额出现计算错误、明显人为工作失误的除外；</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7.单价金额小数点有明显错位的，应以总价为准，并修改单价；</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8.对不同语言文本响应文件的解释发生异议的，以中文文本为准。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9.单价汇总金额比总价金额高，且超过政府采购预算或者本项目最高限价的，供应商响应文件应作为无效处理；单价汇总金额比总价金额高，但未超过政府采购预算或者本项目最高限价的，应以单价汇总金额为准。</w:t>
      </w:r>
    </w:p>
    <w:p>
      <w:pPr>
        <w:spacing w:line="480" w:lineRule="exact"/>
        <w:ind w:firstLine="560" w:firstLineChars="200"/>
        <w:jc w:val="left"/>
        <w:rPr>
          <w:rFonts w:eastAsia="楷体_GB2312" w:cs="楷体_GB2312"/>
          <w:sz w:val="28"/>
          <w:szCs w:val="28"/>
        </w:rPr>
      </w:pPr>
      <w:r>
        <w:rPr>
          <w:rFonts w:hint="eastAsia" w:eastAsia="楷体_GB2312" w:cs="楷体_GB2312"/>
          <w:sz w:val="28"/>
          <w:szCs w:val="28"/>
        </w:rPr>
        <w:t>（五）排序</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评审小组根据报价拟出推荐成交候选供应商并排序。</w:t>
      </w:r>
    </w:p>
    <w:p>
      <w:pPr>
        <w:spacing w:line="480" w:lineRule="exact"/>
        <w:ind w:firstLine="560" w:firstLineChars="200"/>
        <w:jc w:val="left"/>
        <w:rPr>
          <w:rFonts w:eastAsia="楷体_GB2312" w:cs="楷体_GB2312"/>
          <w:sz w:val="28"/>
          <w:szCs w:val="28"/>
        </w:rPr>
      </w:pPr>
      <w:r>
        <w:rPr>
          <w:rFonts w:hint="eastAsia" w:eastAsia="楷体_GB2312" w:cs="楷体_GB2312"/>
          <w:sz w:val="28"/>
          <w:szCs w:val="28"/>
        </w:rPr>
        <w:t>（六）评审小组复核和出具评审报告</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1.复核。评审结束后，评审小组应当进行复核，特别要对拟推荐为成交候选供应商的、响应文件被认定为无效的进行重点复核。</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2.推荐成交候选供应商。评审结束后，评审小组按照报价由低到高的顺序推荐3名成交候选供应商。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3.出具评审报告。评审小组推荐中标候选供应商后，应当向采购人出具评审报告。评审报告应当包括下列内容：</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（1）邀请供应商参加采购活动的相关情况，以及参加采购活动的供应商名单；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（2）评审日期和地点，评审小组成员名单；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（3）参加报价的供应商名单及报价情况和未参加报价的供应商名单及原因；</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（4）采购文件规定的采购项目实质性要求及变动采购文件实质性内容的所有资料及记录；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（5）供应商响应文件响应采购文件实质性要求及供应商变动响应文件有关资料及记录；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（6）评审情况记录和说明，包括对供应商的资格审查情况、供应商响应文件评审；</w:t>
      </w:r>
    </w:p>
    <w:p>
      <w:pPr>
        <w:tabs>
          <w:tab w:val="left" w:pos="5520"/>
        </w:tabs>
        <w:spacing w:line="480" w:lineRule="exact"/>
        <w:ind w:firstLine="560" w:firstLineChars="200"/>
        <w:jc w:val="left"/>
        <w:rPr>
          <w:rFonts w:eastAsia="仿宋_GB2312" w:cs="仿宋_GB2312"/>
          <w:sz w:val="28"/>
          <w:szCs w:val="28"/>
        </w:rPr>
      </w:pPr>
      <w:r>
        <w:rPr>
          <w:rFonts w:hint="eastAsia" w:eastAsia="仿宋_GB2312" w:cs="仿宋_GB2312"/>
          <w:sz w:val="28"/>
          <w:szCs w:val="28"/>
        </w:rPr>
        <w:t>（7）推荐的成交候选供应商名单及理由。</w:t>
      </w:r>
      <w:r>
        <w:rPr>
          <w:rFonts w:hint="eastAsia" w:eastAsia="仿宋_GB2312" w:cs="仿宋_GB2312"/>
          <w:sz w:val="28"/>
          <w:szCs w:val="28"/>
        </w:rPr>
        <w:tab/>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评审小组成员应当在评审报告中签字确认，对评审过程和结果有不同意见的，应当在评审报告中写明并说明理由。签字但不写明不同意见或者不说明理由的，视同无意见。拒不签字又不另行书面说明其不同意见和理由的，视同同意评审结果。</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4.评审争议处理规则。</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评审小组成员在评审过程中，对于资格性检查、符合性检查、对供应商响应文件做无效处理等需要共同认定的事项存在争议的，应当以少数服从多数的原则处理，但不得违背法律法规和采购文件规定。有不同意见的评审小组成员认为认定过程和结果不符合法律法规或者采购文件规定的，应当及时向采购人书面反映。</w:t>
      </w:r>
    </w:p>
    <w:p>
      <w:pPr>
        <w:spacing w:line="480" w:lineRule="exact"/>
        <w:ind w:firstLine="560" w:firstLineChars="200"/>
        <w:jc w:val="left"/>
        <w:rPr>
          <w:rFonts w:eastAsia="仿宋_GB2312" w:cs="仿宋_GB2312"/>
          <w:sz w:val="28"/>
          <w:szCs w:val="28"/>
        </w:rPr>
      </w:pPr>
      <w:r>
        <w:rPr>
          <w:rFonts w:hint="eastAsia" w:eastAsia="楷体_GB2312" w:cs="楷体_GB2312"/>
          <w:sz w:val="28"/>
          <w:szCs w:val="28"/>
        </w:rPr>
        <w:t>（七）供应商书面澄清、说明或者纠正</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在评审过程中，评审小组对响应文件中含义不明确、同类问题表述不一致或者有明显文字和计算错误的内容，应当以书面形式（须由评审小组全体成员签字）要求供应商作出必要的书面澄清、说明或者纠正，并给予供应商必要的反馈时间。</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供应商应当书面澄清、说明或者纠正，并加盖公章或签字确认（供应商为法人的，应当由其法定代表人或者代理人签字确认；供应商为其他组织的，应当由其主要负责人或者代理人签字确认），否则无效。澄清、说明或者纠正不影响响应文件的效力，有效的澄清、说明或者纠正材料，是响应文件的组成部分。</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3.澄清、说明或者纠正应当符合采购文件要求、不超出采购文件的范围、不实质改变响应文件的内容、不影响供应商公平竞争。</w:t>
      </w:r>
    </w:p>
    <w:p>
      <w:pPr>
        <w:spacing w:line="480" w:lineRule="exact"/>
        <w:ind w:firstLine="560" w:firstLineChars="200"/>
        <w:jc w:val="left"/>
        <w:rPr>
          <w:rFonts w:eastAsia="黑体" w:cs="黑体"/>
          <w:sz w:val="28"/>
          <w:szCs w:val="28"/>
        </w:rPr>
      </w:pPr>
      <w:r>
        <w:rPr>
          <w:rFonts w:hint="eastAsia" w:eastAsia="黑体" w:cs="黑体"/>
          <w:sz w:val="28"/>
          <w:szCs w:val="28"/>
        </w:rPr>
        <w:t>三、本次采购活动终止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本次政府采购活动中，出现下列情形之一的，本次政府采购活动终止：</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1.符合专业条件的供应商或者对采购文件作实质响应的供应商不足3家；</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2.出现影响采购公正的违法、违规行为的；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3.供应商的报价均超过了采购预算，采购人不能支付的；</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4.因重大变故，采购任务取消的。</w:t>
      </w:r>
    </w:p>
    <w:p>
      <w:pPr>
        <w:spacing w:line="480" w:lineRule="exact"/>
        <w:ind w:firstLine="560" w:firstLineChars="200"/>
        <w:jc w:val="left"/>
        <w:rPr>
          <w:rFonts w:eastAsia="黑体" w:cs="黑体"/>
          <w:sz w:val="28"/>
          <w:szCs w:val="28"/>
        </w:rPr>
      </w:pPr>
      <w:r>
        <w:rPr>
          <w:rFonts w:hint="eastAsia" w:eastAsia="黑体" w:cs="黑体"/>
          <w:sz w:val="28"/>
          <w:szCs w:val="28"/>
        </w:rPr>
        <w:t>四、</w:t>
      </w:r>
      <w:bookmarkStart w:id="96" w:name="_Toc217446061"/>
      <w:r>
        <w:rPr>
          <w:rFonts w:hint="eastAsia" w:eastAsia="黑体" w:cs="黑体"/>
          <w:sz w:val="28"/>
          <w:szCs w:val="28"/>
        </w:rPr>
        <w:t>确定成交人</w:t>
      </w:r>
    </w:p>
    <w:bookmarkEnd w:id="95"/>
    <w:bookmarkEnd w:id="96"/>
    <w:p>
      <w:pPr>
        <w:spacing w:line="480" w:lineRule="exact"/>
        <w:ind w:firstLine="560" w:firstLineChars="200"/>
        <w:jc w:val="left"/>
        <w:rPr>
          <w:rFonts w:eastAsia="仿宋_GB2312" w:cs="仿宋_GB2312"/>
          <w:sz w:val="28"/>
          <w:szCs w:val="28"/>
        </w:rPr>
      </w:pPr>
      <w:r>
        <w:rPr>
          <w:rFonts w:hint="eastAsia" w:eastAsia="楷体_GB2312" w:cs="楷体_GB2312"/>
          <w:sz w:val="28"/>
          <w:szCs w:val="28"/>
        </w:rPr>
        <w:t>（一）定标原则：</w:t>
      </w:r>
      <w:bookmarkStart w:id="97" w:name="_Toc217446062"/>
      <w:r>
        <w:rPr>
          <w:rFonts w:hint="eastAsia" w:eastAsia="仿宋_GB2312" w:cs="仿宋_GB2312"/>
          <w:sz w:val="28"/>
          <w:szCs w:val="28"/>
        </w:rPr>
        <w:t>本项目由评审小组直接确定中标人。</w:t>
      </w:r>
    </w:p>
    <w:p>
      <w:pPr>
        <w:spacing w:line="480" w:lineRule="exact"/>
        <w:ind w:firstLine="560" w:firstLineChars="200"/>
        <w:jc w:val="left"/>
        <w:rPr>
          <w:rFonts w:eastAsia="楷体_GB2312" w:cs="楷体_GB2312"/>
          <w:sz w:val="28"/>
          <w:szCs w:val="28"/>
        </w:rPr>
      </w:pPr>
      <w:r>
        <w:rPr>
          <w:rFonts w:hint="eastAsia" w:eastAsia="楷体_GB2312" w:cs="楷体_GB2312"/>
          <w:sz w:val="28"/>
          <w:szCs w:val="28"/>
        </w:rPr>
        <w:t>（二）定标程序</w:t>
      </w:r>
      <w:bookmarkEnd w:id="97"/>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1.评委小组将评标情况写出书面报告，推荐中标候选人，并按照报价高低标明排列顺序。</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2.根据评审小组确定的中标人，采购人发布中标公告，在采购人单位公示2个工作日后，在2个工作日内向中标人发出中标通知书。</w:t>
      </w:r>
    </w:p>
    <w:p>
      <w:pPr>
        <w:spacing w:line="480" w:lineRule="exact"/>
        <w:ind w:firstLine="560" w:firstLineChars="200"/>
        <w:jc w:val="left"/>
        <w:rPr>
          <w:rFonts w:eastAsia="仿宋_GB2312" w:cs="仿宋_GB2312"/>
          <w:sz w:val="28"/>
          <w:szCs w:val="28"/>
        </w:rPr>
        <w:sectPr>
          <w:pgSz w:w="11906" w:h="16838"/>
          <w:pgMar w:top="1134" w:right="1417" w:bottom="1134" w:left="1417" w:header="851" w:footer="765" w:gutter="0"/>
          <w:cols w:space="720" w:num="1"/>
          <w:docGrid w:linePitch="312" w:charSpace="0"/>
        </w:sectPr>
      </w:pPr>
      <w:r>
        <w:rPr>
          <w:rFonts w:hint="eastAsia" w:eastAsia="仿宋_GB2312" w:cs="仿宋_GB2312"/>
          <w:sz w:val="28"/>
          <w:szCs w:val="28"/>
        </w:rPr>
        <w:t>3.采购人不退回供应商响应文件和其他提交资料。</w:t>
      </w:r>
    </w:p>
    <w:p>
      <w:pPr>
        <w:keepNext/>
        <w:keepLines/>
        <w:spacing w:line="520" w:lineRule="exact"/>
        <w:jc w:val="center"/>
        <w:rPr>
          <w:rFonts w:eastAsia="方正小标宋简体" w:cs="方正小标宋简体"/>
          <w:sz w:val="36"/>
          <w:szCs w:val="36"/>
        </w:rPr>
      </w:pPr>
      <w:bookmarkStart w:id="98" w:name="_Toc470167601"/>
      <w:bookmarkStart w:id="99" w:name="_Toc472608131"/>
      <w:r>
        <w:rPr>
          <w:rFonts w:hint="eastAsia" w:eastAsia="方正小标宋简体" w:cs="方正小标宋简体"/>
          <w:sz w:val="36"/>
          <w:szCs w:val="36"/>
        </w:rPr>
        <w:t>第八章 合同主要条款</w:t>
      </w:r>
      <w:bookmarkEnd w:id="98"/>
      <w:bookmarkEnd w:id="99"/>
    </w:p>
    <w:p>
      <w:pPr>
        <w:spacing w:line="500" w:lineRule="exact"/>
        <w:ind w:firstLine="480" w:firstLineChars="200"/>
        <w:rPr>
          <w:sz w:val="24"/>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甲方：峨眉山市发展和改革局</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乙方：</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依据《中华人民共和国合同法》及其他有关法律、行政法规，遵循平等、自愿、公平和诚实信用的原则，经双方协商一致，就甲方委托乙方承担峨眉山市“十四五”规划中期评估工作，达成如下合同协议：</w:t>
      </w:r>
    </w:p>
    <w:p>
      <w:pPr>
        <w:spacing w:line="480" w:lineRule="exact"/>
        <w:ind w:firstLine="560" w:firstLineChars="200"/>
        <w:jc w:val="left"/>
        <w:rPr>
          <w:rFonts w:eastAsia="黑体" w:cs="黑体"/>
          <w:sz w:val="28"/>
          <w:szCs w:val="28"/>
        </w:rPr>
      </w:pPr>
      <w:r>
        <w:rPr>
          <w:rFonts w:hint="eastAsia" w:eastAsia="黑体" w:cs="黑体"/>
          <w:sz w:val="28"/>
          <w:szCs w:val="28"/>
        </w:rPr>
        <w:t>一、项目名称：</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峨眉山市“十四五”规划中期评估</w:t>
      </w:r>
    </w:p>
    <w:p>
      <w:pPr>
        <w:spacing w:line="480" w:lineRule="exact"/>
        <w:ind w:firstLine="560" w:firstLineChars="200"/>
        <w:jc w:val="left"/>
        <w:rPr>
          <w:rFonts w:eastAsia="黑体" w:cs="黑体"/>
          <w:sz w:val="28"/>
          <w:szCs w:val="28"/>
        </w:rPr>
      </w:pPr>
      <w:r>
        <w:rPr>
          <w:rFonts w:hint="eastAsia" w:eastAsia="黑体" w:cs="黑体"/>
          <w:sz w:val="28"/>
          <w:szCs w:val="28"/>
        </w:rPr>
        <w:t>二、项目内容及要求：</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1.基本内容及要求：按竞争性谈判性文件规定的相应项目内容及要求。</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2.提交成果要求：诊断结果文本5套，PDF电子件一套。</w:t>
      </w:r>
    </w:p>
    <w:p>
      <w:pPr>
        <w:spacing w:line="480" w:lineRule="exact"/>
        <w:ind w:firstLine="560" w:firstLineChars="200"/>
        <w:jc w:val="left"/>
        <w:rPr>
          <w:rFonts w:eastAsia="黑体" w:cs="黑体"/>
          <w:sz w:val="28"/>
          <w:szCs w:val="28"/>
        </w:rPr>
      </w:pPr>
      <w:r>
        <w:rPr>
          <w:rFonts w:hint="eastAsia" w:eastAsia="黑体" w:cs="黑体"/>
          <w:sz w:val="28"/>
          <w:szCs w:val="28"/>
        </w:rPr>
        <w:t>三、甲方的义务和责任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1.及时向乙方提供该项目的有关基础资料或数据。</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2.指定专人负责与乙方配合和联系工作。</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3.乙方完成的所有成果所形成的知识产权归甲方所有。</w:t>
      </w:r>
    </w:p>
    <w:p>
      <w:pPr>
        <w:spacing w:line="480" w:lineRule="exact"/>
        <w:ind w:firstLine="560" w:firstLineChars="200"/>
        <w:jc w:val="left"/>
        <w:rPr>
          <w:rFonts w:eastAsia="黑体" w:cs="黑体"/>
          <w:sz w:val="28"/>
          <w:szCs w:val="28"/>
        </w:rPr>
      </w:pPr>
      <w:r>
        <w:rPr>
          <w:rFonts w:hint="eastAsia" w:eastAsia="黑体" w:cs="黑体"/>
          <w:sz w:val="28"/>
          <w:szCs w:val="28"/>
        </w:rPr>
        <w:t>四、乙方的义务和责任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1.根据竞争性谈判性文件规定要求做好</w:t>
      </w:r>
      <w:r>
        <w:rPr>
          <w:rFonts w:hint="eastAsia" w:eastAsia="仿宋_GB2312" w:cs="仿宋_GB2312"/>
          <w:sz w:val="28"/>
          <w:szCs w:val="28"/>
          <w:lang w:eastAsia="zh-CN"/>
        </w:rPr>
        <w:t>规划评估</w:t>
      </w:r>
      <w:r>
        <w:rPr>
          <w:rFonts w:hint="eastAsia" w:eastAsia="仿宋_GB2312" w:cs="仿宋_GB2312"/>
          <w:sz w:val="28"/>
          <w:szCs w:val="28"/>
        </w:rPr>
        <w:t>工作。</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2.指定专人负责与甲方配合和联系工作。</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3.乙方进行的现场调查、资料收集、统计、整理工作的深度和广度应能保证本项目基础数据、资料的代表性、准确性和全面性。</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4.乙方的成果条件及其成果数据、资料，应保证科学合理、准确可靠，并切实可行。</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5.乙方应按甲方要求随时汇报规划</w:t>
      </w:r>
      <w:r>
        <w:rPr>
          <w:rFonts w:hint="eastAsia" w:eastAsia="仿宋_GB2312" w:cs="仿宋_GB2312"/>
          <w:sz w:val="28"/>
          <w:szCs w:val="28"/>
          <w:lang w:eastAsia="zh-CN"/>
        </w:rPr>
        <w:t>评估</w:t>
      </w:r>
      <w:r>
        <w:rPr>
          <w:rFonts w:hint="eastAsia" w:eastAsia="仿宋_GB2312" w:cs="仿宋_GB2312"/>
          <w:sz w:val="28"/>
          <w:szCs w:val="28"/>
        </w:rPr>
        <w:t>情况，并负责召开有关会议。</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6.乙方对合同履行期间甲方（协助）提供的相关资料承担保密义务，非经甲方书面同意，不得向第三方泄露。法律法规有明确规定的除外。</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7.乙方须指定不少于2名工作人员派驻甲方所在地工作，接受甲方的管理和监督，每名派驻人员工作时间不少于10日历天。</w:t>
      </w:r>
    </w:p>
    <w:p>
      <w:pPr>
        <w:spacing w:line="480" w:lineRule="exact"/>
        <w:ind w:firstLine="560" w:firstLineChars="200"/>
        <w:jc w:val="left"/>
        <w:rPr>
          <w:rFonts w:eastAsia="黑体" w:cs="黑体"/>
          <w:sz w:val="28"/>
          <w:szCs w:val="28"/>
        </w:rPr>
      </w:pPr>
      <w:r>
        <w:rPr>
          <w:rFonts w:hint="eastAsia" w:eastAsia="黑体" w:cs="黑体"/>
          <w:sz w:val="28"/>
          <w:szCs w:val="28"/>
        </w:rPr>
        <w:t>五、履约期限</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乙方向甲方提交成果文件的时间：以竞争性采购文件上载明的截止时间为准，即2023年</w:t>
      </w:r>
      <w:r>
        <w:rPr>
          <w:rFonts w:hint="eastAsia" w:eastAsia="仿宋_GB2312" w:cs="仿宋_GB2312"/>
          <w:sz w:val="28"/>
          <w:szCs w:val="28"/>
          <w:lang w:val="en-US" w:eastAsia="zh-CN"/>
        </w:rPr>
        <w:t>6</w:t>
      </w:r>
      <w:r>
        <w:rPr>
          <w:rFonts w:hint="eastAsia" w:eastAsia="仿宋_GB2312" w:cs="仿宋_GB2312"/>
          <w:sz w:val="28"/>
          <w:szCs w:val="28"/>
        </w:rPr>
        <w:t>月</w:t>
      </w:r>
      <w:r>
        <w:rPr>
          <w:rFonts w:hint="eastAsia" w:eastAsia="仿宋_GB2312" w:cs="仿宋_GB2312"/>
          <w:sz w:val="28"/>
          <w:szCs w:val="28"/>
          <w:lang w:val="en-US" w:eastAsia="zh-CN"/>
        </w:rPr>
        <w:t xml:space="preserve"> </w:t>
      </w:r>
      <w:r>
        <w:rPr>
          <w:rFonts w:hint="eastAsia" w:eastAsia="仿宋_GB2312" w:cs="仿宋_GB2312"/>
          <w:sz w:val="28"/>
          <w:szCs w:val="28"/>
        </w:rPr>
        <w:t>日前形成最终成果。</w:t>
      </w:r>
    </w:p>
    <w:p>
      <w:pPr>
        <w:spacing w:line="480" w:lineRule="exact"/>
        <w:ind w:firstLine="560" w:firstLineChars="200"/>
        <w:jc w:val="left"/>
        <w:rPr>
          <w:rFonts w:eastAsia="黑体" w:cs="黑体"/>
          <w:sz w:val="28"/>
          <w:szCs w:val="28"/>
        </w:rPr>
      </w:pPr>
      <w:r>
        <w:rPr>
          <w:rFonts w:hint="eastAsia" w:eastAsia="黑体" w:cs="黑体"/>
          <w:sz w:val="28"/>
          <w:szCs w:val="28"/>
        </w:rPr>
        <w:t>六、合同价款及支付办法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1.合同价款</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合同总金额计人民币    元（大写：    元）。</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本合同金额费用包括：</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（1）中国境内的所有税、费。</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（2）节能诊断所需其它所有费用（包括乙方劳务费、考察费、交通食宿费、外协费等各项费用等）。</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2.支付办法</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本次规划</w:t>
      </w:r>
      <w:r>
        <w:rPr>
          <w:rFonts w:hint="eastAsia" w:eastAsia="仿宋_GB2312" w:cs="仿宋_GB2312"/>
          <w:sz w:val="28"/>
          <w:szCs w:val="28"/>
          <w:lang w:eastAsia="zh-CN"/>
        </w:rPr>
        <w:t>评估</w:t>
      </w:r>
      <w:r>
        <w:rPr>
          <w:rFonts w:hint="eastAsia" w:eastAsia="仿宋_GB2312" w:cs="仿宋_GB2312"/>
          <w:sz w:val="28"/>
          <w:szCs w:val="28"/>
        </w:rPr>
        <w:t>合同金额付款方式为：</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w:t>
      </w:r>
      <w:r>
        <w:rPr>
          <w:rFonts w:hint="eastAsia" w:eastAsia="仿宋_GB2312" w:cs="仿宋_GB2312"/>
          <w:sz w:val="28"/>
          <w:szCs w:val="28"/>
          <w:lang w:eastAsia="zh-CN"/>
        </w:rPr>
        <w:t>成果</w:t>
      </w:r>
      <w:r>
        <w:rPr>
          <w:rFonts w:hint="eastAsia" w:eastAsia="仿宋_GB2312" w:cs="仿宋_GB2312"/>
          <w:sz w:val="28"/>
          <w:szCs w:val="28"/>
        </w:rPr>
        <w:t>初稿形成后20个工作日内支付合同总金额的50%，计人民币     元。</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（2）最终成果经甲方按程序报请审定并印发，乙方正式提交所有规划</w:t>
      </w:r>
      <w:r>
        <w:rPr>
          <w:rFonts w:hint="eastAsia" w:eastAsia="仿宋_GB2312" w:cs="仿宋_GB2312"/>
          <w:sz w:val="28"/>
          <w:szCs w:val="28"/>
          <w:lang w:eastAsia="zh-CN"/>
        </w:rPr>
        <w:t>评估</w:t>
      </w:r>
      <w:r>
        <w:rPr>
          <w:rFonts w:hint="eastAsia" w:eastAsia="仿宋_GB2312" w:cs="仿宋_GB2312"/>
          <w:sz w:val="28"/>
          <w:szCs w:val="28"/>
        </w:rPr>
        <w:t>的正式成果和相关资料（并经采购人验收无误）后20个工作日内支付合同总金额的50%，计人民币   元。</w:t>
      </w:r>
    </w:p>
    <w:p>
      <w:pPr>
        <w:spacing w:line="480" w:lineRule="exact"/>
        <w:ind w:firstLine="560" w:firstLineChars="200"/>
        <w:jc w:val="left"/>
        <w:rPr>
          <w:rFonts w:eastAsia="黑体" w:cs="黑体"/>
          <w:sz w:val="28"/>
          <w:szCs w:val="28"/>
        </w:rPr>
      </w:pPr>
      <w:r>
        <w:rPr>
          <w:rFonts w:hint="eastAsia" w:eastAsia="黑体" w:cs="黑体"/>
          <w:sz w:val="28"/>
          <w:szCs w:val="28"/>
        </w:rPr>
        <w:t>七、违约责任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1.甲乙双方必须遵守本合同并执行合同中的各项规定，保证本合同的正常履行。</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3.如因乙方原因导致规划成果提交时间逾期的，甲方有权督促乙方整改，并按照合同金额*3%/天追究乙方违约赔偿责任。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4.乙方未按照要求派驻工作人员的，甲方有权按照1000元/天·人计扣甲方编制服务费用。</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5.如因乙方原因导致规划成果提交时间逾期30日历天以上，甲方有权解除合同并追究乙方相应违约责任。</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上述各项金额可以累计计算。</w:t>
      </w:r>
    </w:p>
    <w:p>
      <w:pPr>
        <w:spacing w:line="480" w:lineRule="exact"/>
        <w:ind w:firstLine="560" w:firstLineChars="200"/>
        <w:jc w:val="left"/>
        <w:rPr>
          <w:rFonts w:eastAsia="黑体" w:cs="黑体"/>
          <w:sz w:val="28"/>
          <w:szCs w:val="28"/>
        </w:rPr>
      </w:pPr>
      <w:r>
        <w:rPr>
          <w:rFonts w:hint="eastAsia" w:eastAsia="黑体" w:cs="黑体"/>
          <w:sz w:val="28"/>
          <w:szCs w:val="28"/>
        </w:rPr>
        <w:t>八、其它</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1.本合同一式  份，甲方执  份，乙方执  份，具有同等的法律效力。</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2.本合同双方约定生效。</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3.工作过程中，如因甲方原因提出的工作内容增减，引起有关费用的增减，由双方协商解决。</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4.其它未尽事宜由甲、乙双方共同协商解决。</w:t>
      </w:r>
    </w:p>
    <w:p>
      <w:pPr>
        <w:spacing w:line="480" w:lineRule="exact"/>
        <w:ind w:firstLine="560" w:firstLineChars="200"/>
        <w:jc w:val="left"/>
        <w:rPr>
          <w:rFonts w:eastAsia="仿宋_GB2312" w:cs="仿宋_GB2312"/>
          <w:sz w:val="28"/>
          <w:szCs w:val="28"/>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甲方：（公章）　　　　　　　　乙方：（公章）</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住　　所：　　　　　　　　　　住　　所：　</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法定代表人：　　　　　　　　　法定代表人：</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委托代理人：　　　　　　　    委托代理人：</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电　　话：　　　　　　　　　　电　　话：</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传　　真：　　　　　　　　　　传　　真：</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开户银行：　　　　　　　　　　开户银行：</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帐　　号：　　　　　　　　　　帐　　号：</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邮政编码：　　　　　　　　　  邮政编码：　</w:t>
      </w:r>
    </w:p>
    <w:p>
      <w:pPr>
        <w:spacing w:line="480" w:lineRule="exact"/>
        <w:ind w:firstLine="560" w:firstLineChars="200"/>
        <w:jc w:val="left"/>
        <w:rPr>
          <w:rFonts w:eastAsia="仿宋_GB2312" w:cs="仿宋_GB2312"/>
          <w:sz w:val="28"/>
          <w:szCs w:val="28"/>
        </w:rPr>
      </w:pPr>
    </w:p>
    <w:p>
      <w:pPr>
        <w:spacing w:line="480" w:lineRule="exact"/>
        <w:ind w:firstLine="560" w:firstLineChars="200"/>
        <w:jc w:val="left"/>
        <w:rPr>
          <w:rFonts w:eastAsia="仿宋_GB2312" w:cs="仿宋_GB2312"/>
          <w:sz w:val="28"/>
          <w:szCs w:val="28"/>
        </w:rPr>
      </w:pP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合同订立时间：　　年　月　日</w:t>
      </w:r>
    </w:p>
    <w:p>
      <w:pPr>
        <w:spacing w:line="480" w:lineRule="exact"/>
        <w:ind w:firstLine="560" w:firstLineChars="200"/>
        <w:jc w:val="left"/>
        <w:rPr>
          <w:rFonts w:eastAsia="仿宋_GB2312" w:cs="仿宋_GB2312"/>
          <w:sz w:val="28"/>
          <w:szCs w:val="28"/>
        </w:rPr>
      </w:pPr>
      <w:r>
        <w:rPr>
          <w:rFonts w:hint="eastAsia" w:eastAsia="仿宋_GB2312" w:cs="仿宋_GB2312"/>
          <w:sz w:val="28"/>
          <w:szCs w:val="28"/>
        </w:rPr>
        <w:t>合同订立地点：</w:t>
      </w:r>
    </w:p>
    <w:p>
      <w:pPr>
        <w:spacing w:line="480" w:lineRule="exact"/>
        <w:ind w:firstLine="560" w:firstLineChars="200"/>
        <w:jc w:val="left"/>
        <w:rPr>
          <w:rFonts w:eastAsia="仿宋_GB2312" w:cs="仿宋_GB2312"/>
          <w:sz w:val="28"/>
          <w:szCs w:val="28"/>
        </w:rPr>
      </w:pPr>
    </w:p>
    <w:p>
      <w:pPr>
        <w:spacing w:line="500" w:lineRule="exact"/>
        <w:ind w:firstLine="420" w:firstLineChars="200"/>
        <w:rPr>
          <w:szCs w:val="21"/>
        </w:rPr>
      </w:pPr>
    </w:p>
    <w:p>
      <w:pPr>
        <w:spacing w:line="360" w:lineRule="auto"/>
        <w:ind w:firstLine="480" w:firstLineChars="200"/>
        <w:rPr>
          <w:sz w:val="24"/>
        </w:rPr>
      </w:pPr>
    </w:p>
    <w:p/>
    <w:sectPr>
      <w:pgSz w:w="11906" w:h="16838"/>
      <w:pgMar w:top="1134" w:right="1417" w:bottom="1134" w:left="1417" w:header="851" w:footer="765"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jc w:val="center"/>
                            <w:rPr>
                              <w:rStyle w:val="14"/>
                              <w:rFonts w:ascii="宋体" w:hAnsi="宋体" w:cs="宋体"/>
                              <w:sz w:val="21"/>
                              <w:szCs w:val="21"/>
                            </w:rPr>
                          </w:pPr>
                          <w:r>
                            <w:rPr>
                              <w:rFonts w:hint="eastAsia" w:ascii="宋体" w:hAnsi="宋体" w:cs="宋体"/>
                              <w:sz w:val="21"/>
                              <w:szCs w:val="21"/>
                            </w:rPr>
                            <w:t xml:space="preserve">— </w:t>
                          </w:r>
                          <w:r>
                            <w:rPr>
                              <w:rFonts w:hint="eastAsia" w:ascii="宋体" w:hAnsi="宋体" w:cs="宋体"/>
                              <w:sz w:val="21"/>
                              <w:szCs w:val="21"/>
                            </w:rPr>
                            <w:fldChar w:fldCharType="begin"/>
                          </w:r>
                          <w:r>
                            <w:rPr>
                              <w:rStyle w:val="14"/>
                              <w:rFonts w:hint="eastAsia" w:ascii="宋体" w:hAnsi="宋体" w:cs="宋体"/>
                              <w:sz w:val="21"/>
                              <w:szCs w:val="21"/>
                            </w:rPr>
                            <w:instrText xml:space="preserve">PAGE  </w:instrText>
                          </w:r>
                          <w:r>
                            <w:rPr>
                              <w:rFonts w:hint="eastAsia" w:ascii="宋体" w:hAnsi="宋体" w:cs="宋体"/>
                              <w:sz w:val="21"/>
                              <w:szCs w:val="21"/>
                            </w:rPr>
                            <w:fldChar w:fldCharType="separate"/>
                          </w:r>
                          <w:r>
                            <w:rPr>
                              <w:rStyle w:val="14"/>
                              <w:rFonts w:ascii="宋体" w:hAnsi="宋体" w:cs="宋体"/>
                              <w:sz w:val="21"/>
                              <w:szCs w:val="21"/>
                            </w:rPr>
                            <w:t>24</w:t>
                          </w:r>
                          <w:r>
                            <w:rPr>
                              <w:rFonts w:hint="eastAsia" w:ascii="宋体" w:hAnsi="宋体" w:cs="宋体"/>
                              <w:sz w:val="21"/>
                              <w:szCs w:val="21"/>
                            </w:rPr>
                            <w:fldChar w:fldCharType="end"/>
                          </w:r>
                          <w:r>
                            <w:rPr>
                              <w:rFonts w:hint="eastAsia" w:ascii="宋体" w:hAnsi="宋体" w:cs="宋体"/>
                              <w:sz w:val="21"/>
                              <w:szCs w:val="21"/>
                            </w:rPr>
                            <w:t xml:space="preserve"> —</w:t>
                          </w:r>
                        </w:p>
                        <w:p>
                          <w:pPr>
                            <w:pStyle w:val="9"/>
                            <w:rPr>
                              <w:rStyle w:val="14"/>
                            </w:rPr>
                          </w:pPr>
                        </w:p>
                        <w:p>
                          <w:pPr>
                            <w:pStyle w:val="9"/>
                            <w:rPr>
                              <w:rStyle w:val="14"/>
                            </w:rPr>
                          </w:pPr>
                        </w:p>
                        <w:p>
                          <w:pPr>
                            <w:pStyle w:val="9"/>
                            <w:rPr>
                              <w:rStyle w:val="14"/>
                            </w:rPr>
                          </w:pPr>
                        </w:p>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85RhbIBAABZAwAADgAAAGRycy9lMm9Eb2MueG1srVNLbtswEN0XyB0I&#10;7mPJXgSGYDlIECQIEDQF0h6ApkiLAMkhSNqSL9DcoKtuuu+5fI4OKcn5dBdkQ833zbyZ0eqyN5rs&#10;hQ8KbE3ns5ISYTk0ym5r+uP77fmSkhCZbZgGK2p6EIFers++rDpXiQW0oBvhCYLYUHWupm2MriqK&#10;wFthWJiBExadErxhEVW/LRrPOkQ3uliU5UXRgW+cBy5CQOvN4KTrjC+l4PFRyiAi0TXF3mJ+fX43&#10;6S3WK1ZtPXOt4mMb7ANdGKYsFj1B3bDIyM6r/6CM4h4CyDjjYAqQUnGROSCbefmOzVPLnMhccDjB&#10;ncYUPg+Wf91/80Q1uDtKLDO4ouOv5+Pvv8c/P8k8jadzocKoJ4dxsb+GPoWO9oDGxLqX3qQv8iHo&#10;x0EfTsMVfSQ8JS0Xy2WJLo6+SUGc4iXd+RDvBBiShJp63F4eKts/hDiETiGpmoVbpTXaWaXtGwNi&#10;DhaRT2DMTkyGjpMU+00/0thAc0B2HZ5BTS3eKSX63uKU08VMgp+EzSTsnFfbNp9Uqh7c1S5iS7nT&#10;VGGARYZJwf1lruOtpQN5reeolz9i/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d85RhbIB&#10;AABZAwAADgAAAAAAAAABACAAAAAeAQAAZHJzL2Uyb0RvYy54bWxQSwUGAAAAAAYABgBZAQAAQgUA&#10;AAAA&#10;">
              <v:fill on="f" focussize="0,0"/>
              <v:stroke on="f"/>
              <v:imagedata o:title=""/>
              <o:lock v:ext="edit" aspectratio="f"/>
              <v:textbox inset="0mm,0mm,0mm,0mm" style="mso-fit-shape-to-text:t;">
                <w:txbxContent>
                  <w:p>
                    <w:pPr>
                      <w:pStyle w:val="9"/>
                      <w:jc w:val="center"/>
                      <w:rPr>
                        <w:rStyle w:val="14"/>
                        <w:rFonts w:ascii="宋体" w:hAnsi="宋体" w:cs="宋体"/>
                        <w:sz w:val="21"/>
                        <w:szCs w:val="21"/>
                      </w:rPr>
                    </w:pPr>
                    <w:r>
                      <w:rPr>
                        <w:rFonts w:hint="eastAsia" w:ascii="宋体" w:hAnsi="宋体" w:cs="宋体"/>
                        <w:sz w:val="21"/>
                        <w:szCs w:val="21"/>
                      </w:rPr>
                      <w:t xml:space="preserve">— </w:t>
                    </w:r>
                    <w:r>
                      <w:rPr>
                        <w:rFonts w:hint="eastAsia" w:ascii="宋体" w:hAnsi="宋体" w:cs="宋体"/>
                        <w:sz w:val="21"/>
                        <w:szCs w:val="21"/>
                      </w:rPr>
                      <w:fldChar w:fldCharType="begin"/>
                    </w:r>
                    <w:r>
                      <w:rPr>
                        <w:rStyle w:val="14"/>
                        <w:rFonts w:hint="eastAsia" w:ascii="宋体" w:hAnsi="宋体" w:cs="宋体"/>
                        <w:sz w:val="21"/>
                        <w:szCs w:val="21"/>
                      </w:rPr>
                      <w:instrText xml:space="preserve">PAGE  </w:instrText>
                    </w:r>
                    <w:r>
                      <w:rPr>
                        <w:rFonts w:hint="eastAsia" w:ascii="宋体" w:hAnsi="宋体" w:cs="宋体"/>
                        <w:sz w:val="21"/>
                        <w:szCs w:val="21"/>
                      </w:rPr>
                      <w:fldChar w:fldCharType="separate"/>
                    </w:r>
                    <w:r>
                      <w:rPr>
                        <w:rStyle w:val="14"/>
                        <w:rFonts w:ascii="宋体" w:hAnsi="宋体" w:cs="宋体"/>
                        <w:sz w:val="21"/>
                        <w:szCs w:val="21"/>
                      </w:rPr>
                      <w:t>24</w:t>
                    </w:r>
                    <w:r>
                      <w:rPr>
                        <w:rFonts w:hint="eastAsia" w:ascii="宋体" w:hAnsi="宋体" w:cs="宋体"/>
                        <w:sz w:val="21"/>
                        <w:szCs w:val="21"/>
                      </w:rPr>
                      <w:fldChar w:fldCharType="end"/>
                    </w:r>
                    <w:r>
                      <w:rPr>
                        <w:rFonts w:hint="eastAsia" w:ascii="宋体" w:hAnsi="宋体" w:cs="宋体"/>
                        <w:sz w:val="21"/>
                        <w:szCs w:val="21"/>
                      </w:rPr>
                      <w:t xml:space="preserve"> —</w:t>
                    </w:r>
                  </w:p>
                  <w:p>
                    <w:pPr>
                      <w:pStyle w:val="9"/>
                      <w:rPr>
                        <w:rStyle w:val="14"/>
                      </w:rPr>
                    </w:pPr>
                  </w:p>
                  <w:p>
                    <w:pPr>
                      <w:pStyle w:val="9"/>
                      <w:rPr>
                        <w:rStyle w:val="14"/>
                      </w:rPr>
                    </w:pPr>
                  </w:p>
                  <w:p>
                    <w:pPr>
                      <w:pStyle w:val="9"/>
                      <w:rPr>
                        <w:rStyle w:val="14"/>
                      </w:rPr>
                    </w:pPr>
                  </w:p>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zh-CN"/>
      </w:rPr>
      <w:t>[在此处键入]</w:t>
    </w:r>
  </w:p>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E37FD"/>
    <w:rsid w:val="00024F4B"/>
    <w:rsid w:val="00082F1E"/>
    <w:rsid w:val="000C10C2"/>
    <w:rsid w:val="00114369"/>
    <w:rsid w:val="003C0B6D"/>
    <w:rsid w:val="00403080"/>
    <w:rsid w:val="00423C9A"/>
    <w:rsid w:val="00451055"/>
    <w:rsid w:val="00456A8A"/>
    <w:rsid w:val="00667846"/>
    <w:rsid w:val="0067021E"/>
    <w:rsid w:val="00687E38"/>
    <w:rsid w:val="006920CC"/>
    <w:rsid w:val="006D28E8"/>
    <w:rsid w:val="00752F7E"/>
    <w:rsid w:val="009567FA"/>
    <w:rsid w:val="009848F5"/>
    <w:rsid w:val="009B5D66"/>
    <w:rsid w:val="009C0C59"/>
    <w:rsid w:val="00A07E9D"/>
    <w:rsid w:val="00B10F82"/>
    <w:rsid w:val="00D6621C"/>
    <w:rsid w:val="00DC7248"/>
    <w:rsid w:val="00E57947"/>
    <w:rsid w:val="00F502DC"/>
    <w:rsid w:val="00FB6FD6"/>
    <w:rsid w:val="03376BC9"/>
    <w:rsid w:val="09186812"/>
    <w:rsid w:val="2B721BCA"/>
    <w:rsid w:val="48753F5B"/>
    <w:rsid w:val="548F475D"/>
    <w:rsid w:val="57A55C93"/>
    <w:rsid w:val="60E7508C"/>
    <w:rsid w:val="67DE37FD"/>
    <w:rsid w:val="6948631D"/>
    <w:rsid w:val="6A5A1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paragraph" w:styleId="5">
    <w:name w:val="heading 4"/>
    <w:basedOn w:val="1"/>
    <w:next w:val="1"/>
    <w:link w:val="20"/>
    <w:qFormat/>
    <w:uiPriority w:val="0"/>
    <w:pPr>
      <w:keepNext/>
      <w:keepLines/>
      <w:spacing w:before="280" w:after="290" w:line="376" w:lineRule="auto"/>
      <w:outlineLvl w:val="3"/>
    </w:pPr>
    <w:rPr>
      <w:rFonts w:ascii="Calibri Light" w:hAnsi="Calibri Light"/>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200" w:firstLineChars="200"/>
    </w:pPr>
  </w:style>
  <w:style w:type="paragraph" w:styleId="7">
    <w:name w:val="Body Text"/>
    <w:basedOn w:val="1"/>
    <w:qFormat/>
    <w:uiPriority w:val="0"/>
    <w:pPr>
      <w:spacing w:after="120"/>
    </w:pPr>
  </w:style>
  <w:style w:type="paragraph" w:styleId="8">
    <w:name w:val="Body Text Indent"/>
    <w:basedOn w:val="1"/>
    <w:qFormat/>
    <w:uiPriority w:val="0"/>
    <w:pPr>
      <w:ind w:firstLine="630"/>
    </w:pPr>
    <w:rPr>
      <w:sz w:val="32"/>
      <w:szCs w:val="20"/>
    </w:rPr>
  </w:style>
  <w:style w:type="paragraph" w:styleId="9">
    <w:name w:val="footer"/>
    <w:basedOn w:val="1"/>
    <w:qFormat/>
    <w:uiPriority w:val="0"/>
    <w:pPr>
      <w:tabs>
        <w:tab w:val="center" w:pos="4153"/>
        <w:tab w:val="right" w:pos="8306"/>
      </w:tabs>
      <w:snapToGrid w:val="0"/>
      <w:jc w:val="left"/>
    </w:pPr>
    <w:rPr>
      <w:sz w:val="18"/>
      <w:szCs w:val="20"/>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20"/>
    </w:rPr>
  </w:style>
  <w:style w:type="character" w:styleId="13">
    <w:name w:val="Strong"/>
    <w:qFormat/>
    <w:uiPriority w:val="0"/>
    <w:rPr>
      <w:b/>
      <w:bCs/>
    </w:rPr>
  </w:style>
  <w:style w:type="character" w:styleId="14">
    <w:name w:val="page number"/>
    <w:qFormat/>
    <w:uiPriority w:val="0"/>
  </w:style>
  <w:style w:type="paragraph" w:customStyle="1" w:styleId="15">
    <w:name w:val="正文首行缩进两字符"/>
    <w:basedOn w:val="1"/>
    <w:qFormat/>
    <w:uiPriority w:val="0"/>
    <w:pPr>
      <w:spacing w:line="360" w:lineRule="auto"/>
      <w:ind w:firstLine="200" w:firstLineChars="200"/>
    </w:pPr>
  </w:style>
  <w:style w:type="paragraph" w:customStyle="1" w:styleId="16">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7">
    <w:name w:val="font61"/>
    <w:basedOn w:val="12"/>
    <w:qFormat/>
    <w:uiPriority w:val="0"/>
    <w:rPr>
      <w:rFonts w:hint="eastAsia" w:ascii="宋体" w:hAnsi="宋体" w:eastAsia="宋体" w:cs="宋体"/>
      <w:b/>
      <w:color w:val="000000"/>
      <w:sz w:val="24"/>
      <w:szCs w:val="24"/>
      <w:u w:val="none"/>
    </w:rPr>
  </w:style>
  <w:style w:type="character" w:customStyle="1" w:styleId="18">
    <w:name w:val="font31"/>
    <w:basedOn w:val="12"/>
    <w:qFormat/>
    <w:uiPriority w:val="0"/>
    <w:rPr>
      <w:rFonts w:hint="eastAsia" w:ascii="宋体" w:hAnsi="宋体" w:eastAsia="宋体" w:cs="宋体"/>
      <w:color w:val="000000"/>
      <w:sz w:val="24"/>
      <w:szCs w:val="24"/>
      <w:u w:val="single"/>
    </w:rPr>
  </w:style>
  <w:style w:type="character" w:customStyle="1" w:styleId="19">
    <w:name w:val="font41"/>
    <w:basedOn w:val="12"/>
    <w:qFormat/>
    <w:uiPriority w:val="0"/>
    <w:rPr>
      <w:rFonts w:hint="eastAsia" w:ascii="宋体" w:hAnsi="宋体" w:eastAsia="宋体" w:cs="宋体"/>
      <w:color w:val="000000"/>
      <w:sz w:val="24"/>
      <w:szCs w:val="24"/>
      <w:u w:val="none"/>
    </w:rPr>
  </w:style>
  <w:style w:type="character" w:customStyle="1" w:styleId="20">
    <w:name w:val="标题 4 Char"/>
    <w:link w:val="5"/>
    <w:qFormat/>
    <w:uiPriority w:val="9"/>
    <w:rPr>
      <w:rFonts w:ascii="Calibri Light" w:hAnsi="Calibri Light" w:eastAsia="宋体" w:cs="Times New Roman"/>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38</Pages>
  <Words>2717</Words>
  <Characters>15493</Characters>
  <Lines>129</Lines>
  <Paragraphs>36</Paragraphs>
  <TotalTime>2</TotalTime>
  <ScaleCrop>false</ScaleCrop>
  <LinksUpToDate>false</LinksUpToDate>
  <CharactersWithSpaces>18174</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2021-04-25T02:18:00Z</dcterms:created>
  <dc:creator>刘秀诚</dc:creator>
  <cp:lastModifiedBy>Administrator</cp:lastModifiedBy>
  <dcterms:modified xsi:type="dcterms:W3CDTF">2023-08-01T08:53:00Z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511C3B294878495D88F54ED972955947</vt:lpwstr>
  </property>
</Properties>
</file>