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F5" w:rsidRDefault="00D21578" w:rsidP="00D21578">
      <w:pPr>
        <w:pStyle w:val="a0"/>
        <w:ind w:firstLineChars="0" w:firstLine="0"/>
        <w:jc w:val="center"/>
        <w:rPr>
          <w:rFonts w:ascii="Times New Roman" w:eastAsia="仿宋_GB2312" w:hAnsi="Times New Roman" w:cs="Times New Roman"/>
          <w:color w:val="000000"/>
          <w:kern w:val="0"/>
          <w:szCs w:val="32"/>
        </w:rPr>
      </w:pPr>
      <w:bookmarkStart w:id="0" w:name="_GoBack"/>
      <w:r>
        <w:rPr>
          <w:rFonts w:ascii="Times New Roman" w:eastAsia="方正小标宋简体" w:hAnsi="Times New Roman" w:cs="Times New Roman" w:hint="eastAsia"/>
          <w:sz w:val="44"/>
          <w:szCs w:val="44"/>
        </w:rPr>
        <w:t>峨眉山市</w:t>
      </w:r>
      <w:r>
        <w:rPr>
          <w:rFonts w:ascii="Times New Roman" w:eastAsia="方正小标宋简体" w:hAnsi="Times New Roman" w:cs="Times New Roman" w:hint="eastAsia"/>
          <w:sz w:val="44"/>
          <w:szCs w:val="44"/>
        </w:rPr>
        <w:t>2022</w:t>
      </w:r>
      <w:r>
        <w:rPr>
          <w:rFonts w:ascii="Times New Roman" w:eastAsia="方正小标宋简体" w:hAnsi="Times New Roman" w:cs="Times New Roman" w:hint="eastAsia"/>
          <w:sz w:val="44"/>
          <w:szCs w:val="44"/>
        </w:rPr>
        <w:t>年养老服务发展定向财力补助</w:t>
      </w:r>
      <w:r>
        <w:rPr>
          <w:rFonts w:ascii="Times New Roman" w:eastAsia="方正小标宋简体" w:hAnsi="Times New Roman" w:cs="Times New Roman" w:hint="eastAsia"/>
          <w:sz w:val="44"/>
          <w:szCs w:val="44"/>
        </w:rPr>
        <w:t>项目资金</w:t>
      </w:r>
      <w:r>
        <w:rPr>
          <w:rFonts w:ascii="Times New Roman" w:eastAsia="方正小标宋简体" w:hAnsi="Times New Roman" w:cs="Times New Roman"/>
          <w:color w:val="000000"/>
          <w:kern w:val="0"/>
          <w:sz w:val="44"/>
          <w:szCs w:val="44"/>
        </w:rPr>
        <w:t>使用情况</w:t>
      </w:r>
      <w:bookmarkEnd w:id="0"/>
    </w:p>
    <w:p w:rsidR="001150F5" w:rsidRDefault="00D21578">
      <w:pPr>
        <w:shd w:val="clear" w:color="auto" w:fill="FFFFFF"/>
        <w:spacing w:line="576"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一、项目信息</w:t>
      </w:r>
    </w:p>
    <w:p w:rsidR="00D21578" w:rsidRDefault="00D21578" w:rsidP="00D21578">
      <w:pPr>
        <w:shd w:val="clear" w:color="auto" w:fill="FFFFFF"/>
        <w:spacing w:line="576" w:lineRule="exact"/>
        <w:ind w:firstLineChars="200" w:firstLine="640"/>
        <w:rPr>
          <w:rFonts w:ascii="Times New Roman" w:eastAsia="仿宋_GB2312" w:hAnsi="Times New Roman" w:cs="Times New Roman" w:hint="eastAsia"/>
          <w:color w:val="000000"/>
          <w:kern w:val="0"/>
          <w:sz w:val="32"/>
          <w:szCs w:val="32"/>
        </w:rPr>
      </w:pPr>
      <w:r>
        <w:rPr>
          <w:rFonts w:ascii="楷体_GB2312" w:eastAsia="楷体_GB2312" w:hAnsi="楷体_GB2312" w:cs="楷体_GB2312" w:hint="eastAsia"/>
          <w:b/>
          <w:bCs/>
          <w:color w:val="000000"/>
          <w:kern w:val="0"/>
          <w:sz w:val="32"/>
          <w:szCs w:val="32"/>
        </w:rPr>
        <w:t>项目名称：2022年养老服务发展定向财力补助</w:t>
      </w:r>
    </w:p>
    <w:p w:rsidR="001150F5" w:rsidRDefault="00D21578" w:rsidP="00D21578">
      <w:pPr>
        <w:shd w:val="clear" w:color="auto" w:fill="FFFFFF"/>
        <w:spacing w:line="576" w:lineRule="exact"/>
        <w:ind w:firstLineChars="200" w:firstLine="640"/>
        <w:rPr>
          <w:rFonts w:ascii="仿宋" w:eastAsia="仿宋" w:hAnsi="仿宋" w:cs="楷体_GB2312"/>
          <w:bCs/>
          <w:color w:val="000000"/>
          <w:kern w:val="0"/>
          <w:sz w:val="32"/>
          <w:szCs w:val="32"/>
        </w:rPr>
      </w:pPr>
      <w:r>
        <w:rPr>
          <w:rFonts w:ascii="楷体_GB2312" w:eastAsia="楷体_GB2312" w:hAnsi="楷体_GB2312" w:cs="楷体_GB2312"/>
          <w:b/>
          <w:bCs/>
          <w:color w:val="000000"/>
          <w:kern w:val="0"/>
          <w:sz w:val="32"/>
          <w:szCs w:val="32"/>
        </w:rPr>
        <w:t>项目主要内容</w:t>
      </w:r>
      <w:r>
        <w:rPr>
          <w:rFonts w:ascii="楷体_GB2312" w:eastAsia="楷体_GB2312" w:hAnsi="楷体_GB2312" w:cs="楷体_GB2312" w:hint="eastAsia"/>
          <w:b/>
          <w:bCs/>
          <w:color w:val="000000"/>
          <w:kern w:val="0"/>
          <w:sz w:val="32"/>
          <w:szCs w:val="32"/>
        </w:rPr>
        <w:t>：</w:t>
      </w:r>
      <w:r>
        <w:rPr>
          <w:rFonts w:ascii="仿宋_GB2312" w:eastAsia="仿宋_GB2312" w:hAnsi="仿宋_GB2312" w:cs="仿宋_GB2312" w:hint="eastAsia"/>
          <w:color w:val="000000" w:themeColor="text1"/>
          <w:sz w:val="32"/>
          <w:szCs w:val="32"/>
        </w:rPr>
        <w:t>为集中居住的</w:t>
      </w:r>
      <w:r>
        <w:rPr>
          <w:rFonts w:ascii="仿宋_GB2312" w:eastAsia="仿宋_GB2312" w:hAnsi="仿宋_GB2312" w:cs="仿宋_GB2312" w:hint="eastAsia"/>
          <w:color w:val="000000" w:themeColor="text1"/>
          <w:sz w:val="32"/>
          <w:szCs w:val="32"/>
        </w:rPr>
        <w:t>386</w:t>
      </w:r>
      <w:r>
        <w:rPr>
          <w:rFonts w:ascii="仿宋_GB2312" w:eastAsia="仿宋_GB2312" w:hAnsi="仿宋_GB2312" w:cs="仿宋_GB2312" w:hint="eastAsia"/>
          <w:color w:val="000000" w:themeColor="text1"/>
          <w:sz w:val="32"/>
          <w:szCs w:val="32"/>
        </w:rPr>
        <w:t>名特困老年人采取“单管单检与混检”相结合的方式，进行核酸检测，并为其采购防疫必备药品</w:t>
      </w:r>
      <w:r>
        <w:rPr>
          <w:rFonts w:ascii="仿宋_GB2312" w:eastAsia="仿宋_GB2312" w:hAnsi="仿宋_GB2312" w:cs="仿宋_GB2312" w:hint="eastAsia"/>
          <w:color w:val="000000" w:themeColor="text1"/>
          <w:sz w:val="32"/>
          <w:szCs w:val="32"/>
        </w:rPr>
        <w:t>。</w:t>
      </w:r>
    </w:p>
    <w:p w:rsidR="001150F5" w:rsidRDefault="00D21578" w:rsidP="00D21578">
      <w:pPr>
        <w:shd w:val="clear" w:color="auto" w:fill="FFFFFF"/>
        <w:spacing w:line="576" w:lineRule="exact"/>
        <w:ind w:firstLineChars="200" w:firstLine="640"/>
        <w:rPr>
          <w:rFonts w:ascii="Times New Roman" w:eastAsia="仿宋_GB2312" w:hAnsi="Times New Roman" w:cs="Times New Roman"/>
          <w:color w:val="000000"/>
          <w:kern w:val="0"/>
          <w:sz w:val="32"/>
          <w:szCs w:val="32"/>
        </w:rPr>
      </w:pPr>
      <w:r>
        <w:rPr>
          <w:rFonts w:ascii="楷体_GB2312" w:eastAsia="楷体_GB2312" w:hAnsi="楷体_GB2312" w:cs="楷体_GB2312"/>
          <w:b/>
          <w:bCs/>
          <w:color w:val="000000"/>
          <w:kern w:val="0"/>
          <w:sz w:val="32"/>
          <w:szCs w:val="32"/>
        </w:rPr>
        <w:t>项目周期</w:t>
      </w:r>
      <w:r>
        <w:rPr>
          <w:rFonts w:ascii="楷体_GB2312" w:eastAsia="楷体_GB2312" w:hAnsi="楷体_GB2312" w:cs="楷体_GB2312" w:hint="eastAsia"/>
          <w:b/>
          <w:bCs/>
          <w:color w:val="000000"/>
          <w:kern w:val="0"/>
          <w:sz w:val="32"/>
          <w:szCs w:val="32"/>
        </w:rPr>
        <w:t>：</w:t>
      </w:r>
      <w:r>
        <w:rPr>
          <w:rFonts w:ascii="Times New Roman" w:eastAsia="仿宋_GB2312" w:hAnsi="Times New Roman" w:cs="Times New Roman" w:hint="eastAsia"/>
          <w:color w:val="000000"/>
          <w:kern w:val="0"/>
          <w:sz w:val="32"/>
          <w:szCs w:val="32"/>
        </w:rPr>
        <w:t>202</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月至</w:t>
      </w:r>
      <w:r>
        <w:rPr>
          <w:rFonts w:ascii="Times New Roman" w:eastAsia="仿宋_GB2312" w:hAnsi="Times New Roman" w:cs="Times New Roman" w:hint="eastAsia"/>
          <w:color w:val="000000"/>
          <w:kern w:val="0"/>
          <w:sz w:val="32"/>
          <w:szCs w:val="32"/>
        </w:rPr>
        <w:t>202</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月</w:t>
      </w:r>
    </w:p>
    <w:p w:rsidR="001150F5" w:rsidRDefault="00D21578" w:rsidP="00D21578">
      <w:pPr>
        <w:shd w:val="clear" w:color="auto" w:fill="FFFFFF"/>
        <w:spacing w:line="576" w:lineRule="exact"/>
        <w:ind w:firstLineChars="200" w:firstLine="640"/>
        <w:rPr>
          <w:rFonts w:ascii="Times New Roman" w:eastAsia="仿宋_GB2312" w:hAnsi="Times New Roman" w:cs="Times New Roman"/>
          <w:color w:val="000000"/>
          <w:kern w:val="0"/>
          <w:sz w:val="32"/>
          <w:szCs w:val="32"/>
        </w:rPr>
      </w:pPr>
      <w:r>
        <w:rPr>
          <w:rFonts w:ascii="楷体_GB2312" w:eastAsia="楷体_GB2312" w:hAnsi="楷体_GB2312" w:cs="楷体_GB2312"/>
          <w:b/>
          <w:bCs/>
          <w:color w:val="000000"/>
          <w:kern w:val="0"/>
          <w:sz w:val="32"/>
          <w:szCs w:val="32"/>
        </w:rPr>
        <w:t>资金额度</w:t>
      </w:r>
      <w:r>
        <w:rPr>
          <w:rFonts w:ascii="楷体_GB2312" w:eastAsia="楷体_GB2312" w:hAnsi="楷体_GB2312" w:cs="楷体_GB2312" w:hint="eastAsia"/>
          <w:b/>
          <w:bCs/>
          <w:color w:val="000000"/>
          <w:kern w:val="0"/>
          <w:sz w:val="32"/>
          <w:szCs w:val="32"/>
        </w:rPr>
        <w:t>：</w:t>
      </w:r>
      <w:r>
        <w:rPr>
          <w:rFonts w:ascii="楷体_GB2312" w:eastAsia="楷体_GB2312" w:hAnsi="楷体_GB2312" w:cs="楷体_GB2312" w:hint="eastAsia"/>
          <w:b/>
          <w:bCs/>
          <w:color w:val="000000"/>
          <w:kern w:val="0"/>
          <w:sz w:val="32"/>
          <w:szCs w:val="32"/>
        </w:rPr>
        <w:t>1</w:t>
      </w:r>
      <w:r>
        <w:rPr>
          <w:rFonts w:ascii="Times New Roman" w:eastAsia="仿宋_GB2312" w:hAnsi="Times New Roman" w:cs="Times New Roman" w:hint="eastAsia"/>
          <w:color w:val="000000"/>
          <w:kern w:val="0"/>
          <w:sz w:val="32"/>
          <w:szCs w:val="32"/>
        </w:rPr>
        <w:t>0</w:t>
      </w:r>
      <w:r>
        <w:rPr>
          <w:rFonts w:ascii="Times New Roman" w:eastAsia="仿宋_GB2312" w:hAnsi="Times New Roman" w:cs="Times New Roman" w:hint="eastAsia"/>
          <w:color w:val="000000"/>
          <w:kern w:val="0"/>
          <w:sz w:val="32"/>
          <w:szCs w:val="32"/>
        </w:rPr>
        <w:t>万元（省本级福彩公益金）</w:t>
      </w:r>
    </w:p>
    <w:p w:rsidR="001150F5" w:rsidRDefault="00D21578" w:rsidP="00D21578">
      <w:pPr>
        <w:shd w:val="clear" w:color="auto" w:fill="FFFFFF"/>
        <w:spacing w:line="576" w:lineRule="exact"/>
        <w:ind w:firstLineChars="200" w:firstLine="640"/>
        <w:rPr>
          <w:rFonts w:ascii="Times New Roman" w:eastAsia="仿宋_GB2312" w:hAnsi="Times New Roman" w:cs="Times New Roman"/>
          <w:color w:val="000000"/>
          <w:kern w:val="0"/>
          <w:sz w:val="32"/>
          <w:szCs w:val="32"/>
        </w:rPr>
      </w:pPr>
      <w:r>
        <w:rPr>
          <w:rFonts w:ascii="楷体_GB2312" w:eastAsia="楷体_GB2312" w:hAnsi="楷体_GB2312" w:cs="楷体_GB2312"/>
          <w:b/>
          <w:bCs/>
          <w:color w:val="000000"/>
          <w:kern w:val="0"/>
          <w:sz w:val="32"/>
          <w:szCs w:val="32"/>
        </w:rPr>
        <w:t>项目负责人</w:t>
      </w:r>
      <w:r>
        <w:rPr>
          <w:rFonts w:ascii="楷体_GB2312" w:eastAsia="楷体_GB2312" w:hAnsi="楷体_GB2312" w:cs="楷体_GB2312" w:hint="eastAsia"/>
          <w:b/>
          <w:bCs/>
          <w:color w:val="000000"/>
          <w:kern w:val="0"/>
          <w:sz w:val="32"/>
          <w:szCs w:val="32"/>
        </w:rPr>
        <w:t>：</w:t>
      </w:r>
      <w:r>
        <w:rPr>
          <w:rFonts w:ascii="Times New Roman" w:eastAsia="仿宋_GB2312" w:hAnsi="Times New Roman" w:cs="Times New Roman" w:hint="eastAsia"/>
          <w:color w:val="000000"/>
          <w:kern w:val="0"/>
          <w:sz w:val="32"/>
          <w:szCs w:val="32"/>
        </w:rPr>
        <w:t>峨眉山市民政局副局长何强</w:t>
      </w:r>
    </w:p>
    <w:p w:rsidR="001150F5" w:rsidRDefault="00D21578" w:rsidP="00D21578">
      <w:pPr>
        <w:shd w:val="clear" w:color="auto" w:fill="FFFFFF"/>
        <w:spacing w:line="576" w:lineRule="exact"/>
        <w:ind w:firstLineChars="200" w:firstLine="640"/>
        <w:rPr>
          <w:rFonts w:ascii="Times New Roman" w:eastAsia="仿宋_GB2312" w:hAnsi="Times New Roman" w:cs="Times New Roman"/>
          <w:color w:val="000000"/>
          <w:kern w:val="0"/>
          <w:sz w:val="32"/>
          <w:szCs w:val="32"/>
        </w:rPr>
      </w:pPr>
      <w:r>
        <w:rPr>
          <w:rFonts w:ascii="楷体_GB2312" w:eastAsia="楷体_GB2312" w:hAnsi="楷体_GB2312" w:cs="楷体_GB2312"/>
          <w:b/>
          <w:bCs/>
          <w:color w:val="000000"/>
          <w:kern w:val="0"/>
          <w:sz w:val="32"/>
          <w:szCs w:val="32"/>
        </w:rPr>
        <w:t>联系方式</w:t>
      </w:r>
      <w:r>
        <w:rPr>
          <w:rFonts w:ascii="楷体_GB2312" w:eastAsia="楷体_GB2312" w:hAnsi="楷体_GB2312" w:cs="楷体_GB2312" w:hint="eastAsia"/>
          <w:b/>
          <w:bCs/>
          <w:color w:val="000000"/>
          <w:kern w:val="0"/>
          <w:sz w:val="32"/>
          <w:szCs w:val="32"/>
        </w:rPr>
        <w:t>：</w:t>
      </w:r>
      <w:r>
        <w:rPr>
          <w:rFonts w:ascii="Times New Roman" w:eastAsia="仿宋_GB2312" w:hAnsi="Times New Roman" w:cs="Times New Roman" w:hint="eastAsia"/>
          <w:color w:val="000000"/>
          <w:kern w:val="0"/>
          <w:sz w:val="32"/>
          <w:szCs w:val="32"/>
        </w:rPr>
        <w:t>0</w:t>
      </w:r>
      <w:r>
        <w:rPr>
          <w:rFonts w:ascii="Times New Roman" w:eastAsia="仿宋_GB2312" w:hAnsi="Times New Roman" w:cs="Times New Roman" w:hint="eastAsia"/>
          <w:color w:val="000000"/>
          <w:kern w:val="0"/>
          <w:sz w:val="32"/>
          <w:szCs w:val="32"/>
        </w:rPr>
        <w:t>833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2211857</w:t>
      </w:r>
    </w:p>
    <w:p w:rsidR="001150F5" w:rsidRDefault="00D21578" w:rsidP="00D21578">
      <w:pPr>
        <w:shd w:val="clear" w:color="auto" w:fill="FFFFFF"/>
        <w:spacing w:line="576" w:lineRule="exact"/>
        <w:ind w:firstLineChars="200" w:firstLine="640"/>
        <w:rPr>
          <w:rFonts w:ascii="Times New Roman" w:eastAsia="仿宋_GB2312" w:hAnsi="Times New Roman" w:cs="Times New Roman"/>
          <w:color w:val="000000"/>
          <w:kern w:val="0"/>
          <w:sz w:val="32"/>
          <w:szCs w:val="32"/>
        </w:rPr>
      </w:pPr>
      <w:r>
        <w:rPr>
          <w:rFonts w:ascii="楷体_GB2312" w:eastAsia="楷体_GB2312" w:hAnsi="楷体_GB2312" w:cs="楷体_GB2312"/>
          <w:b/>
          <w:bCs/>
          <w:color w:val="000000"/>
          <w:kern w:val="0"/>
          <w:sz w:val="32"/>
          <w:szCs w:val="32"/>
        </w:rPr>
        <w:t>项目完成情况</w:t>
      </w:r>
      <w:r>
        <w:rPr>
          <w:rFonts w:ascii="楷体_GB2312" w:eastAsia="楷体_GB2312" w:hAnsi="楷体_GB2312" w:cs="楷体_GB2312" w:hint="eastAsia"/>
          <w:b/>
          <w:bCs/>
          <w:color w:val="000000"/>
          <w:kern w:val="0"/>
          <w:sz w:val="32"/>
          <w:szCs w:val="32"/>
        </w:rPr>
        <w:t>：</w:t>
      </w:r>
      <w:r>
        <w:rPr>
          <w:rFonts w:ascii="Times New Roman" w:eastAsia="仿宋_GB2312" w:hAnsi="Times New Roman" w:cs="Times New Roman" w:hint="eastAsia"/>
          <w:color w:val="000000"/>
          <w:kern w:val="0"/>
          <w:sz w:val="32"/>
          <w:szCs w:val="32"/>
        </w:rPr>
        <w:t>已全部完成</w:t>
      </w:r>
    </w:p>
    <w:p w:rsidR="001150F5" w:rsidRDefault="00D21578" w:rsidP="00D21578">
      <w:pPr>
        <w:shd w:val="clear" w:color="auto" w:fill="FFFFFF"/>
        <w:spacing w:line="576" w:lineRule="exact"/>
        <w:ind w:firstLineChars="200" w:firstLine="640"/>
        <w:rPr>
          <w:rFonts w:ascii="楷体_GB2312" w:eastAsia="楷体_GB2312" w:hAnsi="楷体_GB2312" w:cs="楷体_GB2312"/>
          <w:b/>
          <w:bCs/>
          <w:color w:val="000000"/>
          <w:kern w:val="0"/>
          <w:sz w:val="32"/>
          <w:szCs w:val="32"/>
        </w:rPr>
      </w:pPr>
      <w:r>
        <w:rPr>
          <w:rFonts w:ascii="楷体_GB2312" w:eastAsia="楷体_GB2312" w:hAnsi="楷体_GB2312" w:cs="楷体_GB2312"/>
          <w:b/>
          <w:bCs/>
          <w:color w:val="000000"/>
          <w:kern w:val="0"/>
          <w:sz w:val="32"/>
          <w:szCs w:val="32"/>
        </w:rPr>
        <w:t>接受督查情况</w:t>
      </w:r>
      <w:r>
        <w:rPr>
          <w:rFonts w:ascii="楷体_GB2312" w:eastAsia="楷体_GB2312" w:hAnsi="楷体_GB2312" w:cs="楷体_GB2312" w:hint="eastAsia"/>
          <w:b/>
          <w:bCs/>
          <w:color w:val="000000"/>
          <w:kern w:val="0"/>
          <w:sz w:val="32"/>
          <w:szCs w:val="32"/>
        </w:rPr>
        <w:t>：</w:t>
      </w:r>
      <w:r>
        <w:rPr>
          <w:rFonts w:ascii="仿宋_GB2312" w:eastAsia="仿宋_GB2312" w:hAnsi="仿宋_GB2312" w:cs="仿宋_GB2312" w:hint="eastAsia"/>
          <w:color w:val="000000"/>
          <w:kern w:val="0"/>
          <w:sz w:val="32"/>
          <w:szCs w:val="32"/>
        </w:rPr>
        <w:t>该项目接受省民政厅、乐山市民政局</w:t>
      </w:r>
      <w:r>
        <w:rPr>
          <w:rFonts w:ascii="Times New Roman" w:eastAsia="仿宋_GB2312" w:hAnsi="Times New Roman" w:cs="Times New Roman" w:hint="eastAsia"/>
          <w:sz w:val="32"/>
          <w:szCs w:val="32"/>
        </w:rPr>
        <w:t>监督检查，</w:t>
      </w:r>
      <w:r>
        <w:rPr>
          <w:rFonts w:ascii="Times New Roman" w:eastAsia="仿宋_GB2312" w:hAnsi="Times New Roman" w:cs="Times New Roman" w:hint="eastAsia"/>
          <w:color w:val="000000"/>
          <w:kern w:val="0"/>
          <w:sz w:val="32"/>
          <w:szCs w:val="32"/>
        </w:rPr>
        <w:t>峨眉山市民政局</w:t>
      </w:r>
      <w:r>
        <w:rPr>
          <w:rFonts w:ascii="Times New Roman" w:eastAsia="仿宋_GB2312" w:hAnsi="Times New Roman" w:cs="Times New Roman" w:hint="eastAsia"/>
          <w:color w:val="000000"/>
          <w:kern w:val="0"/>
          <w:sz w:val="32"/>
          <w:szCs w:val="32"/>
        </w:rPr>
        <w:t>对市民政福利院工作落实情况进行实时监督</w:t>
      </w:r>
      <w:r>
        <w:rPr>
          <w:rFonts w:ascii="Times New Roman" w:eastAsia="仿宋_GB2312" w:hAnsi="Times New Roman" w:cs="Times New Roman" w:hint="eastAsia"/>
          <w:color w:val="000000"/>
          <w:kern w:val="0"/>
          <w:sz w:val="32"/>
          <w:szCs w:val="32"/>
        </w:rPr>
        <w:t>。</w:t>
      </w:r>
    </w:p>
    <w:p w:rsidR="001150F5" w:rsidRDefault="00D21578">
      <w:pPr>
        <w:shd w:val="clear" w:color="auto" w:fill="FFFFFF"/>
        <w:spacing w:line="576"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w:t>
      </w:r>
      <w:r>
        <w:rPr>
          <w:rFonts w:ascii="黑体" w:eastAsia="黑体" w:hAnsi="黑体" w:cs="黑体"/>
          <w:color w:val="000000"/>
          <w:kern w:val="0"/>
          <w:sz w:val="32"/>
          <w:szCs w:val="32"/>
        </w:rPr>
        <w:t>项目效果</w:t>
      </w:r>
    </w:p>
    <w:p w:rsidR="001150F5" w:rsidRDefault="00D21578">
      <w:pPr>
        <w:widowControl/>
        <w:spacing w:line="60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作为新冠肺炎的易感、高危人群，老人院、福利院等老人聚居场所的疫情防控，牵动着党和政府关切的目光。</w:t>
      </w:r>
      <w:r>
        <w:rPr>
          <w:rFonts w:ascii="仿宋_GB2312" w:eastAsia="仿宋_GB2312" w:hAnsi="仿宋_GB2312" w:cs="仿宋_GB2312" w:hint="eastAsia"/>
          <w:color w:val="000000" w:themeColor="text1"/>
          <w:sz w:val="32"/>
          <w:szCs w:val="32"/>
        </w:rPr>
        <w:t>通过落实养老机构人员</w:t>
      </w:r>
      <w:r>
        <w:rPr>
          <w:rFonts w:ascii="仿宋_GB2312" w:eastAsia="仿宋_GB2312" w:hAnsi="仿宋_GB2312" w:cs="仿宋_GB2312"/>
          <w:color w:val="000000" w:themeColor="text1"/>
          <w:sz w:val="32"/>
          <w:szCs w:val="32"/>
        </w:rPr>
        <w:t>定期全员核酸检测工作，有力地筑牢了养老机构疫情防控防线，守护了养老机构老人的安全、践行了生命至上、健康至上的服务理念</w:t>
      </w:r>
      <w:r>
        <w:rPr>
          <w:rFonts w:ascii="仿宋_GB2312" w:eastAsia="仿宋_GB2312" w:hAnsi="仿宋_GB2312" w:cs="仿宋_GB2312" w:hint="eastAsia"/>
          <w:color w:val="000000" w:themeColor="text1"/>
          <w:sz w:val="32"/>
          <w:szCs w:val="32"/>
        </w:rPr>
        <w:t>。</w:t>
      </w:r>
    </w:p>
    <w:p w:rsidR="001150F5" w:rsidRDefault="00D21578">
      <w:pPr>
        <w:shd w:val="clear" w:color="auto" w:fill="FFFFFF"/>
        <w:spacing w:line="576"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w:t>
      </w:r>
      <w:r>
        <w:rPr>
          <w:rFonts w:ascii="黑体" w:eastAsia="黑体" w:hAnsi="黑体" w:cs="黑体"/>
          <w:color w:val="000000"/>
          <w:kern w:val="0"/>
          <w:sz w:val="32"/>
          <w:szCs w:val="32"/>
        </w:rPr>
        <w:t>项目和资金管理办法</w:t>
      </w:r>
    </w:p>
    <w:p w:rsidR="001150F5" w:rsidRDefault="00D21578" w:rsidP="00D21578">
      <w:pPr>
        <w:pStyle w:val="a0"/>
      </w:pPr>
      <w:r>
        <w:rPr>
          <w:rFonts w:ascii="Times New Roman" w:eastAsia="仿宋_GB2312" w:hAnsi="Times New Roman" w:cs="Times New Roman" w:hint="eastAsia"/>
          <w:color w:val="000000"/>
          <w:kern w:val="0"/>
          <w:szCs w:val="32"/>
        </w:rPr>
        <w:t>《</w:t>
      </w:r>
      <w:r w:rsidRPr="00D21578">
        <w:rPr>
          <w:rFonts w:ascii="Times New Roman" w:eastAsia="仿宋_GB2312" w:hAnsi="Times New Roman" w:cs="Times New Roman" w:hint="eastAsia"/>
          <w:color w:val="000000"/>
          <w:kern w:val="0"/>
          <w:szCs w:val="32"/>
        </w:rPr>
        <w:t>财政厅</w:t>
      </w:r>
      <w:r w:rsidRPr="00D21578">
        <w:rPr>
          <w:rFonts w:ascii="Times New Roman" w:eastAsia="仿宋_GB2312" w:hAnsi="Times New Roman" w:cs="Times New Roman" w:hint="eastAsia"/>
          <w:color w:val="000000"/>
          <w:kern w:val="0"/>
          <w:szCs w:val="32"/>
        </w:rPr>
        <w:t xml:space="preserve"> </w:t>
      </w:r>
      <w:r w:rsidRPr="00D21578">
        <w:rPr>
          <w:rFonts w:ascii="Times New Roman" w:eastAsia="仿宋_GB2312" w:hAnsi="Times New Roman" w:cs="Times New Roman" w:hint="eastAsia"/>
          <w:color w:val="000000"/>
          <w:kern w:val="0"/>
          <w:szCs w:val="32"/>
        </w:rPr>
        <w:t>民政厅提前下达</w:t>
      </w:r>
      <w:r w:rsidRPr="00D21578">
        <w:rPr>
          <w:rFonts w:ascii="Times New Roman" w:eastAsia="仿宋_GB2312" w:hAnsi="Times New Roman" w:cs="Times New Roman" w:hint="eastAsia"/>
          <w:color w:val="000000"/>
          <w:kern w:val="0"/>
          <w:szCs w:val="32"/>
        </w:rPr>
        <w:t>2022</w:t>
      </w:r>
      <w:r w:rsidRPr="00D21578">
        <w:rPr>
          <w:rFonts w:ascii="Times New Roman" w:eastAsia="仿宋_GB2312" w:hAnsi="Times New Roman" w:cs="Times New Roman" w:hint="eastAsia"/>
          <w:color w:val="000000"/>
          <w:kern w:val="0"/>
          <w:szCs w:val="32"/>
        </w:rPr>
        <w:t>年省级财政养老服务业发展补助资金</w:t>
      </w:r>
      <w:r>
        <w:rPr>
          <w:rFonts w:ascii="Times New Roman" w:eastAsia="仿宋_GB2312" w:hAnsi="Times New Roman" w:cs="Times New Roman" w:hint="eastAsia"/>
          <w:color w:val="000000"/>
          <w:kern w:val="0"/>
          <w:szCs w:val="32"/>
        </w:rPr>
        <w:t>》（川财社</w:t>
      </w:r>
      <w:r>
        <w:rPr>
          <w:rFonts w:ascii="仿宋_GB2312" w:eastAsia="仿宋_GB2312" w:hAnsi="仿宋_GB2312" w:cs="仿宋_GB2312" w:hint="eastAsia"/>
          <w:color w:val="000000"/>
          <w:kern w:val="0"/>
          <w:szCs w:val="32"/>
        </w:rPr>
        <w:t>〔</w:t>
      </w:r>
      <w:r>
        <w:rPr>
          <w:rFonts w:ascii="仿宋_GB2312" w:eastAsia="仿宋_GB2312" w:hAnsi="仿宋_GB2312" w:cs="仿宋_GB2312" w:hint="eastAsia"/>
          <w:color w:val="000000"/>
          <w:kern w:val="0"/>
          <w:szCs w:val="32"/>
        </w:rPr>
        <w:t>2021</w:t>
      </w:r>
      <w:r>
        <w:rPr>
          <w:rFonts w:ascii="仿宋_GB2312" w:eastAsia="仿宋_GB2312" w:hAnsi="仿宋_GB2312" w:cs="仿宋_GB2312" w:hint="eastAsia"/>
          <w:color w:val="000000"/>
          <w:kern w:val="0"/>
          <w:szCs w:val="32"/>
        </w:rPr>
        <w:t>〕</w:t>
      </w:r>
      <w:r>
        <w:rPr>
          <w:rFonts w:ascii="仿宋_GB2312" w:eastAsia="仿宋_GB2312" w:hAnsi="仿宋_GB2312" w:cs="仿宋_GB2312" w:hint="eastAsia"/>
          <w:color w:val="000000"/>
          <w:kern w:val="0"/>
          <w:szCs w:val="32"/>
        </w:rPr>
        <w:t>171</w:t>
      </w:r>
      <w:r>
        <w:rPr>
          <w:rFonts w:ascii="仿宋_GB2312" w:eastAsia="仿宋_GB2312" w:hAnsi="仿宋_GB2312" w:cs="仿宋_GB2312" w:hint="eastAsia"/>
          <w:color w:val="000000"/>
          <w:kern w:val="0"/>
          <w:szCs w:val="32"/>
        </w:rPr>
        <w:t>号</w:t>
      </w:r>
      <w:r>
        <w:rPr>
          <w:rFonts w:ascii="Times New Roman" w:eastAsia="仿宋_GB2312" w:hAnsi="Times New Roman" w:cs="Times New Roman" w:hint="eastAsia"/>
          <w:color w:val="000000"/>
          <w:kern w:val="0"/>
          <w:szCs w:val="32"/>
        </w:rPr>
        <w:t>），</w:t>
      </w:r>
      <w:r>
        <w:rPr>
          <w:rFonts w:ascii="仿宋_GB2312" w:eastAsia="仿宋_GB2312" w:hint="eastAsia"/>
          <w:szCs w:val="32"/>
          <w:lang w:val="zh-CN"/>
        </w:rPr>
        <w:t>《四川省彩票</w:t>
      </w:r>
      <w:r>
        <w:rPr>
          <w:rFonts w:ascii="仿宋_GB2312" w:eastAsia="仿宋_GB2312" w:hint="eastAsia"/>
          <w:szCs w:val="32"/>
          <w:lang w:val="zh-CN"/>
        </w:rPr>
        <w:lastRenderedPageBreak/>
        <w:t>公益金管理办法》（川财综</w:t>
      </w:r>
      <w:r w:rsidRPr="007C5D9A">
        <w:rPr>
          <w:rFonts w:ascii="仿宋_GB2312" w:eastAsia="仿宋_GB2312"/>
          <w:szCs w:val="32"/>
          <w:lang w:val="zh-CN"/>
        </w:rPr>
        <w:t>[202</w:t>
      </w:r>
      <w:r>
        <w:rPr>
          <w:rFonts w:ascii="仿宋_GB2312" w:eastAsia="仿宋_GB2312" w:hint="eastAsia"/>
          <w:szCs w:val="32"/>
          <w:lang w:val="zh-CN"/>
        </w:rPr>
        <w:t>1</w:t>
      </w:r>
      <w:r w:rsidRPr="007C5D9A">
        <w:rPr>
          <w:rFonts w:ascii="仿宋_GB2312" w:eastAsia="仿宋_GB2312"/>
          <w:szCs w:val="32"/>
          <w:lang w:val="zh-CN"/>
        </w:rPr>
        <w:t>]</w:t>
      </w:r>
      <w:r>
        <w:rPr>
          <w:rFonts w:ascii="仿宋_GB2312" w:eastAsia="仿宋_GB2312" w:hint="eastAsia"/>
          <w:szCs w:val="32"/>
          <w:lang w:val="zh-CN"/>
        </w:rPr>
        <w:t>22号）和</w:t>
      </w:r>
      <w:r w:rsidRPr="007C5D9A">
        <w:rPr>
          <w:rFonts w:ascii="仿宋_GB2312" w:eastAsia="仿宋_GB2312" w:hint="eastAsia"/>
          <w:szCs w:val="32"/>
          <w:lang w:val="zh-CN"/>
        </w:rPr>
        <w:t>《财政厅</w:t>
      </w:r>
      <w:r w:rsidRPr="007C5D9A">
        <w:rPr>
          <w:rFonts w:ascii="仿宋_GB2312" w:eastAsia="仿宋_GB2312"/>
          <w:szCs w:val="32"/>
          <w:lang w:val="zh-CN"/>
        </w:rPr>
        <w:t xml:space="preserve"> </w:t>
      </w:r>
      <w:r w:rsidRPr="007C5D9A">
        <w:rPr>
          <w:rFonts w:ascii="仿宋_GB2312" w:eastAsia="仿宋_GB2312" w:hint="eastAsia"/>
          <w:szCs w:val="32"/>
          <w:lang w:val="zh-CN"/>
        </w:rPr>
        <w:t>民政厅关于四川省中央和省级财政彩票公益金支持社会福利事业资金管理办法》（川财社</w:t>
      </w:r>
      <w:r w:rsidRPr="007C5D9A">
        <w:rPr>
          <w:rFonts w:ascii="仿宋_GB2312" w:eastAsia="仿宋_GB2312"/>
          <w:szCs w:val="32"/>
          <w:lang w:val="zh-CN"/>
        </w:rPr>
        <w:t>[2020]64</w:t>
      </w:r>
      <w:r w:rsidRPr="007C5D9A">
        <w:rPr>
          <w:rFonts w:ascii="仿宋_GB2312" w:eastAsia="仿宋_GB2312" w:hint="eastAsia"/>
          <w:szCs w:val="32"/>
          <w:lang w:val="zh-CN"/>
        </w:rPr>
        <w:t>号）</w:t>
      </w:r>
    </w:p>
    <w:sectPr w:rsidR="001150F5" w:rsidSect="001150F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E5NzdhZmIyZjc5MDU2MzhjZjY2YzhiMDZhNDg4YzcifQ=="/>
  </w:docVars>
  <w:rsids>
    <w:rsidRoot w:val="00BD3682"/>
    <w:rsid w:val="FEDF78AB"/>
    <w:rsid w:val="00005F06"/>
    <w:rsid w:val="000D2610"/>
    <w:rsid w:val="000D4DAE"/>
    <w:rsid w:val="001003FA"/>
    <w:rsid w:val="001150F5"/>
    <w:rsid w:val="00357B00"/>
    <w:rsid w:val="004532BC"/>
    <w:rsid w:val="004E5C59"/>
    <w:rsid w:val="004F4C21"/>
    <w:rsid w:val="004F7455"/>
    <w:rsid w:val="006438F0"/>
    <w:rsid w:val="00663F24"/>
    <w:rsid w:val="006851A3"/>
    <w:rsid w:val="006D2CCC"/>
    <w:rsid w:val="006E3AB2"/>
    <w:rsid w:val="00824607"/>
    <w:rsid w:val="008302F8"/>
    <w:rsid w:val="009378CA"/>
    <w:rsid w:val="00953DC4"/>
    <w:rsid w:val="009F155C"/>
    <w:rsid w:val="00AD07A9"/>
    <w:rsid w:val="00AF5EC6"/>
    <w:rsid w:val="00B07F6F"/>
    <w:rsid w:val="00B3445F"/>
    <w:rsid w:val="00BD3682"/>
    <w:rsid w:val="00C164D6"/>
    <w:rsid w:val="00CB36C7"/>
    <w:rsid w:val="00D21578"/>
    <w:rsid w:val="00E96F89"/>
    <w:rsid w:val="00F97704"/>
    <w:rsid w:val="00FD5360"/>
    <w:rsid w:val="021E7C7C"/>
    <w:rsid w:val="085E4143"/>
    <w:rsid w:val="08F24A6B"/>
    <w:rsid w:val="12AF00F8"/>
    <w:rsid w:val="137B5074"/>
    <w:rsid w:val="21FD506D"/>
    <w:rsid w:val="226F146E"/>
    <w:rsid w:val="231646CA"/>
    <w:rsid w:val="25A75012"/>
    <w:rsid w:val="35CD4D01"/>
    <w:rsid w:val="38106421"/>
    <w:rsid w:val="39292A9D"/>
    <w:rsid w:val="3BF4228C"/>
    <w:rsid w:val="486F5537"/>
    <w:rsid w:val="53EA27F2"/>
    <w:rsid w:val="71C7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150F5"/>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常用样式（方正仿宋简）"/>
    <w:basedOn w:val="a"/>
    <w:uiPriority w:val="99"/>
    <w:qFormat/>
    <w:rsid w:val="001150F5"/>
    <w:pPr>
      <w:spacing w:line="560" w:lineRule="exact"/>
      <w:ind w:firstLineChars="200" w:firstLine="640"/>
    </w:pPr>
    <w:rPr>
      <w:rFonts w:eastAsia="方正仿宋简体"/>
      <w:sz w:val="32"/>
    </w:rPr>
  </w:style>
  <w:style w:type="paragraph" w:styleId="a4">
    <w:name w:val="footer"/>
    <w:basedOn w:val="a"/>
    <w:link w:val="Char"/>
    <w:uiPriority w:val="99"/>
    <w:unhideWhenUsed/>
    <w:qFormat/>
    <w:rsid w:val="001150F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150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sid w:val="001150F5"/>
    <w:rPr>
      <w:rFonts w:ascii="Calibri" w:eastAsia="宋体" w:hAnsi="Calibri" w:cs="Calibri"/>
      <w:sz w:val="18"/>
      <w:szCs w:val="18"/>
    </w:rPr>
  </w:style>
  <w:style w:type="character" w:customStyle="1" w:styleId="Char">
    <w:name w:val="页脚 Char"/>
    <w:basedOn w:val="a1"/>
    <w:link w:val="a4"/>
    <w:uiPriority w:val="99"/>
    <w:qFormat/>
    <w:rsid w:val="001150F5"/>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 fj</dc:creator>
  <cp:lastModifiedBy>xbany</cp:lastModifiedBy>
  <cp:revision>10</cp:revision>
  <dcterms:created xsi:type="dcterms:W3CDTF">2022-01-25T11:31:00Z</dcterms:created>
  <dcterms:modified xsi:type="dcterms:W3CDTF">2023-06-25T05:21:00Z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D3F4AB4E050F4A6EAFDF18106A60EEDD_13</vt:lpwstr>
  </property>
</Properties>
</file>