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仿宋"/>
          <w:b/>
          <w:bCs/>
          <w:sz w:val="24"/>
          <w:szCs w:val="24"/>
        </w:rPr>
      </w:pPr>
      <w:r>
        <w:rPr>
          <w:rFonts w:hint="eastAsia" w:ascii="仿宋" w:hAnsi="仿宋" w:eastAsia="仿宋" w:cs="仿宋"/>
          <w:b/>
          <w:sz w:val="24"/>
          <w:szCs w:val="24"/>
        </w:rPr>
        <w:t>附件1：1.1</w:t>
      </w:r>
      <w:r>
        <w:rPr>
          <w:rFonts w:hint="eastAsia" w:ascii="仿宋" w:hAnsi="仿宋" w:eastAsia="仿宋" w:cs="仿宋"/>
          <w:b/>
          <w:bCs/>
          <w:sz w:val="24"/>
          <w:szCs w:val="24"/>
        </w:rPr>
        <w:t>供应商参加本次政府采购活动应具备下列条件</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3.具有履行合同所必须的设备和专业技术能力。</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4.具有依法缴纳税收和社会保障资金的良好记录。</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5.参加本次政府采购活动前三年内，在经营活动中没有重大违法记录。</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7.本项目专门面向中小企业采购(监狱企业、残疾人福利性单位均视同小微企业)，非中小企业参与的将视为无效响应。</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8.根据本项目提出的特殊要求：</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1.具有省级及以上质量技术监督部门颁发的且在有效期内的检验检测机构资质认定证书(C</w:t>
      </w:r>
      <w:r>
        <w:rPr>
          <w:rFonts w:hint="eastAsia" w:ascii="仿宋" w:hAnsi="仿宋" w:eastAsia="仿宋" w:cs="仿宋"/>
          <w:sz w:val="24"/>
          <w:szCs w:val="24"/>
          <w:lang w:val="en-US" w:eastAsia="zh-CN"/>
        </w:rPr>
        <w:t>M</w:t>
      </w:r>
      <w:r>
        <w:rPr>
          <w:rFonts w:hint="eastAsia" w:ascii="仿宋" w:hAnsi="仿宋" w:eastAsia="仿宋" w:cs="仿宋"/>
          <w:sz w:val="24"/>
          <w:szCs w:val="24"/>
        </w:rPr>
        <w:t>A);</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2.具有省级及以上行政主管部门颁发的且在有效期内的水利工程质量检测机构(岩土工程类、混凝土工程类、金属结构类、机械电气类和量测类)乙级及以上资质证书。 </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9.本项目不接受联合体投标。</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供应商及其法定代表人、主要负责人参加本次政府采购活动前三年内不得具有行贿犯罪记录。</w:t>
      </w:r>
    </w:p>
    <w:p>
      <w:pPr>
        <w:wordWrap w:val="0"/>
        <w:topLinePunct/>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注： 1. 本项目确定供应商重大违法记录中较大数额罚款的金额标准依据“四川省人民政府令【第 317 号】” 第四条  本规定所称较大数额，是指对非经营活动中公民的违法行为处以罚款或者没收财产 2000 元以上、法人或者其他组织的违法行为处以罚款或者没收财产 2 万元以上；对在经营活动中的违法行为处以罚款或者没收财产 5 万元以上。</w:t>
      </w:r>
    </w:p>
    <w:p>
      <w:pPr>
        <w:wordWrap w:val="0"/>
        <w:topLinePunct/>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600" w:lineRule="exact"/>
        <w:rPr>
          <w:rFonts w:hint="eastAsia" w:ascii="仿宋" w:hAnsi="仿宋" w:eastAsia="仿宋" w:cs="仿宋"/>
          <w:b/>
          <w:sz w:val="24"/>
          <w:szCs w:val="24"/>
        </w:rPr>
      </w:pPr>
      <w:r>
        <w:rPr>
          <w:rFonts w:hint="eastAsia" w:ascii="仿宋" w:hAnsi="仿宋" w:eastAsia="仿宋" w:cs="仿宋"/>
          <w:b/>
          <w:sz w:val="24"/>
          <w:szCs w:val="24"/>
        </w:rPr>
        <w:t>1.2供应商应当提供的供应商资格、资质性及其他类似效力要求的相关证明材料</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1．投标人具备《政府采购法》第二十二条规定条件的承诺函原件。</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2．投标人持有效的加载统一社会信用代码的营业执照副本复印件（非企业法人提供符合</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文件要求的合法证件复印件）。</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3．法定代表人身份证复印件。</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4．法定代表人授权书原件（非法定代表人投标时提供）。</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5．授权代表的身份证复印件（非法定代表人投标时提供）。</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6．提供近两年（202</w:t>
      </w:r>
      <w:r>
        <w:rPr>
          <w:rFonts w:hint="eastAsia" w:ascii="仿宋" w:hAnsi="仿宋" w:eastAsia="仿宋" w:cs="仿宋"/>
          <w:sz w:val="24"/>
          <w:szCs w:val="24"/>
          <w:lang w:val="en-US" w:eastAsia="zh-CN"/>
        </w:rPr>
        <w:t>2</w:t>
      </w:r>
      <w:r>
        <w:rPr>
          <w:rFonts w:hint="eastAsia" w:ascii="仿宋" w:hAnsi="仿宋" w:eastAsia="仿宋" w:cs="仿宋"/>
          <w:sz w:val="24"/>
          <w:szCs w:val="24"/>
        </w:rPr>
        <w:t>年或202</w:t>
      </w:r>
      <w:r>
        <w:rPr>
          <w:rFonts w:hint="eastAsia" w:ascii="仿宋" w:hAnsi="仿宋" w:eastAsia="仿宋" w:cs="仿宋"/>
          <w:sz w:val="24"/>
          <w:szCs w:val="24"/>
          <w:lang w:val="en-US" w:eastAsia="zh-CN"/>
        </w:rPr>
        <w:t>3</w:t>
      </w:r>
      <w:r>
        <w:rPr>
          <w:rFonts w:hint="eastAsia" w:ascii="仿宋" w:hAnsi="仿宋" w:eastAsia="仿宋" w:cs="仿宋"/>
          <w:sz w:val="24"/>
          <w:szCs w:val="24"/>
        </w:rPr>
        <w:t>年）任意一年的经审计的财务状况报告或提供投标人健全的财务会计制度复印件或提供承诺函（格式自拟）。</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7、202</w:t>
      </w:r>
      <w:r>
        <w:rPr>
          <w:rFonts w:hint="eastAsia" w:ascii="仿宋" w:hAnsi="仿宋" w:eastAsia="仿宋" w:cs="仿宋"/>
          <w:sz w:val="24"/>
          <w:szCs w:val="24"/>
          <w:lang w:val="en-US" w:eastAsia="zh-CN"/>
        </w:rPr>
        <w:t>2</w:t>
      </w:r>
      <w:r>
        <w:rPr>
          <w:rFonts w:hint="eastAsia" w:ascii="仿宋" w:hAnsi="仿宋" w:eastAsia="仿宋" w:cs="仿宋"/>
          <w:sz w:val="24"/>
          <w:szCs w:val="24"/>
        </w:rPr>
        <w:t>年1月以来任意六个月的依法缴纳税收、社保证明（新成立公司按实际应缴纳情况提供）或提供承诺函</w:t>
      </w:r>
      <w:bookmarkStart w:id="0" w:name="_Hlk129336060"/>
      <w:r>
        <w:rPr>
          <w:rFonts w:hint="eastAsia" w:ascii="仿宋" w:hAnsi="仿宋" w:eastAsia="仿宋" w:cs="仿宋"/>
          <w:sz w:val="24"/>
          <w:szCs w:val="24"/>
        </w:rPr>
        <w:t>（格式自拟）</w:t>
      </w:r>
      <w:bookmarkEnd w:id="0"/>
      <w:r>
        <w:rPr>
          <w:rFonts w:hint="eastAsia" w:ascii="仿宋" w:hAnsi="仿宋" w:eastAsia="仿宋" w:cs="仿宋"/>
          <w:sz w:val="24"/>
          <w:szCs w:val="24"/>
        </w:rPr>
        <w:t>。</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8.根据本项目提出的特殊要求：</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供应商须具备行政主管部门颁发的水利工程质量检测行业乙级及以上资质</w:t>
      </w:r>
      <w:r>
        <w:rPr>
          <w:rFonts w:hint="eastAsia" w:ascii="仿宋" w:hAnsi="仿宋" w:eastAsia="仿宋" w:cs="仿宋"/>
          <w:sz w:val="24"/>
          <w:szCs w:val="24"/>
        </w:rPr>
        <w:t>。</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注：1、本章要求提供的证件都应在有效期内，否则作无效响应处理。</w:t>
      </w:r>
    </w:p>
    <w:p>
      <w:pPr>
        <w:spacing w:line="6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本章所要求的材料均须盖单位公章（鲜章），否则作无效响应处理。</w:t>
      </w:r>
    </w:p>
    <w:p>
      <w:pPr>
        <w:spacing w:line="6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提供《中小企业声明函》或者《残疾人福利性单位声明函》、《监狱企业证明文件》进行响应。</w:t>
      </w:r>
      <w:bookmarkStart w:id="1" w:name="_Hlk14986857"/>
      <w:r>
        <w:rPr>
          <w:rFonts w:hint="eastAsia" w:ascii="仿宋" w:hAnsi="仿宋" w:eastAsia="仿宋" w:cs="仿宋"/>
          <w:sz w:val="24"/>
          <w:szCs w:val="24"/>
        </w:rPr>
        <w:t>（本项目采购标的划分中小企业所属行业为其他未明列行业</w:t>
      </w:r>
      <w:r>
        <w:rPr>
          <w:rFonts w:hint="eastAsia" w:ascii="仿宋" w:hAnsi="仿宋" w:eastAsia="仿宋" w:cs="仿宋"/>
          <w:sz w:val="24"/>
          <w:szCs w:val="24"/>
          <w:lang w:eastAsia="zh-CN"/>
        </w:rPr>
        <w:t>）</w:t>
      </w:r>
    </w:p>
    <w:p>
      <w:pPr>
        <w:spacing w:line="600" w:lineRule="exact"/>
        <w:ind w:firstLine="240" w:firstLineChars="100"/>
        <w:rPr>
          <w:rFonts w:hint="eastAsia" w:ascii="仿宋" w:hAnsi="仿宋" w:eastAsia="仿宋" w:cs="仿宋"/>
          <w:sz w:val="24"/>
          <w:szCs w:val="24"/>
        </w:rPr>
      </w:pPr>
    </w:p>
    <w:p>
      <w:pPr>
        <w:spacing w:line="600" w:lineRule="exact"/>
        <w:ind w:firstLine="240" w:firstLineChars="100"/>
        <w:rPr>
          <w:rFonts w:hint="eastAsia" w:ascii="仿宋" w:hAnsi="仿宋" w:eastAsia="仿宋" w:cs="仿宋"/>
          <w:sz w:val="24"/>
          <w:szCs w:val="24"/>
        </w:rPr>
      </w:pPr>
    </w:p>
    <w:p>
      <w:pPr>
        <w:spacing w:line="600" w:lineRule="exact"/>
        <w:ind w:firstLine="240" w:firstLineChars="100"/>
        <w:rPr>
          <w:rFonts w:hint="eastAsia" w:ascii="仿宋" w:hAnsi="仿宋" w:eastAsia="仿宋" w:cs="仿宋"/>
          <w:sz w:val="24"/>
          <w:szCs w:val="24"/>
        </w:rPr>
      </w:pPr>
    </w:p>
    <w:p>
      <w:pPr>
        <w:spacing w:line="600" w:lineRule="exact"/>
        <w:ind w:firstLine="240" w:firstLineChars="100"/>
        <w:rPr>
          <w:rFonts w:hint="eastAsia" w:ascii="仿宋" w:hAnsi="仿宋" w:eastAsia="仿宋" w:cs="仿宋"/>
          <w:sz w:val="24"/>
          <w:szCs w:val="24"/>
        </w:rPr>
      </w:pPr>
    </w:p>
    <w:p>
      <w:pPr>
        <w:pStyle w:val="6"/>
        <w:rPr>
          <w:rFonts w:hint="eastAsia"/>
        </w:rPr>
      </w:pPr>
    </w:p>
    <w:p>
      <w:pPr>
        <w:pStyle w:val="6"/>
        <w:spacing w:after="0" w:line="560" w:lineRule="exact"/>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附件2：</w:t>
      </w:r>
    </w:p>
    <w:p>
      <w:pPr>
        <w:pStyle w:val="6"/>
        <w:spacing w:after="0"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一、项目概况</w:t>
      </w:r>
    </w:p>
    <w:p>
      <w:pPr>
        <w:pStyle w:val="1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本项目为峨眉山市2022年水利救灾资金结余资金项目第三方质量检测报告编制服务，具体采购内容详见项目内容及技术要求。</w:t>
      </w:r>
    </w:p>
    <w:p>
      <w:pPr>
        <w:pStyle w:val="31"/>
        <w:widowControl/>
        <w:numPr>
          <w:ilvl w:val="0"/>
          <w:numId w:val="2"/>
        </w:numPr>
        <w:spacing w:line="560" w:lineRule="exact"/>
        <w:ind w:firstLine="480" w:firstLineChars="200"/>
        <w:jc w:val="left"/>
        <w:outlineLvl w:val="1"/>
        <w:rPr>
          <w:rFonts w:hint="eastAsia" w:ascii="仿宋" w:hAnsi="仿宋" w:eastAsia="仿宋" w:cs="仿宋"/>
          <w:sz w:val="24"/>
          <w:szCs w:val="24"/>
          <w:lang w:eastAsia="zh-CN"/>
        </w:rPr>
      </w:pPr>
      <w:r>
        <w:rPr>
          <w:rFonts w:hint="eastAsia" w:ascii="仿宋" w:hAnsi="仿宋" w:eastAsia="仿宋" w:cs="仿宋"/>
          <w:sz w:val="24"/>
          <w:szCs w:val="24"/>
        </w:rPr>
        <w:t>服务内容及技术要求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实质性要求</w:t>
      </w:r>
      <w:r>
        <w:rPr>
          <w:rFonts w:hint="eastAsia" w:ascii="仿宋" w:hAnsi="仿宋" w:eastAsia="仿宋" w:cs="仿宋"/>
          <w:sz w:val="24"/>
          <w:szCs w:val="24"/>
          <w:lang w:eastAsia="zh-CN"/>
        </w:rPr>
        <w:t>）</w:t>
      </w:r>
    </w:p>
    <w:p>
      <w:pPr>
        <w:pStyle w:val="31"/>
        <w:widowControl/>
        <w:numPr>
          <w:ilvl w:val="0"/>
          <w:numId w:val="0"/>
        </w:numPr>
        <w:spacing w:line="560" w:lineRule="exact"/>
        <w:ind w:firstLine="480" w:firstLineChars="200"/>
        <w:jc w:val="left"/>
        <w:outlineLvl w:val="1"/>
        <w:rPr>
          <w:rFonts w:hint="eastAsia" w:ascii="仿宋" w:hAnsi="仿宋" w:eastAsia="仿宋" w:cs="仿宋"/>
          <w:sz w:val="24"/>
          <w:szCs w:val="24"/>
          <w:lang w:eastAsia="zh-CN"/>
        </w:rPr>
      </w:pPr>
      <w:r>
        <w:rPr>
          <w:rFonts w:hint="eastAsia" w:ascii="仿宋" w:hAnsi="仿宋" w:eastAsia="仿宋" w:cs="仿宋"/>
          <w:sz w:val="24"/>
          <w:szCs w:val="24"/>
          <w:lang w:val="en-US" w:eastAsia="zh-CN"/>
        </w:rPr>
        <w:t>(一)服务内容：</w:t>
      </w:r>
      <w:r>
        <w:rPr>
          <w:rFonts w:hint="eastAsia" w:ascii="仿宋" w:hAnsi="仿宋" w:eastAsia="仿宋" w:cs="仿宋"/>
          <w:sz w:val="24"/>
          <w:szCs w:val="24"/>
        </w:rPr>
        <w:t>峨眉山市2022年水利救灾资金结余资金项目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对上述建设项目进行</w:t>
      </w:r>
      <w:r>
        <w:rPr>
          <w:rFonts w:hint="eastAsia" w:ascii="仿宋" w:hAnsi="仿宋" w:eastAsia="仿宋" w:cs="仿宋"/>
          <w:sz w:val="24"/>
          <w:szCs w:val="24"/>
        </w:rPr>
        <w:t>质量检测报告编制服务</w:t>
      </w:r>
      <w:r>
        <w:rPr>
          <w:rFonts w:hint="eastAsia" w:ascii="仿宋" w:hAnsi="仿宋" w:eastAsia="仿宋" w:cs="仿宋"/>
          <w:sz w:val="24"/>
          <w:szCs w:val="24"/>
          <w:lang w:eastAsia="zh-CN"/>
        </w:rPr>
        <w:t>。</w:t>
      </w:r>
      <w:r>
        <w:rPr>
          <w:rFonts w:hint="eastAsia" w:ascii="仿宋" w:hAnsi="仿宋" w:eastAsia="仿宋" w:cs="仿宋"/>
          <w:sz w:val="24"/>
          <w:szCs w:val="24"/>
        </w:rPr>
        <w:t>为满足项目竣工验收而必须开展的各类专项检测、材料检测、设施设备检测、等，以及委托方认为有必要开展的各类检测、监测工作。包括</w:t>
      </w:r>
      <w:r>
        <w:rPr>
          <w:rFonts w:hint="eastAsia" w:ascii="仿宋" w:hAnsi="仿宋" w:eastAsia="仿宋"/>
          <w:color w:val="000000"/>
          <w:sz w:val="24"/>
        </w:rPr>
        <w:t>但不限于主体结构工程检测见证取样检测等内容。</w:t>
      </w:r>
    </w:p>
    <w:p>
      <w:pPr>
        <w:numPr>
          <w:ilvl w:val="0"/>
          <w:numId w:val="0"/>
        </w:numPr>
        <w:tabs>
          <w:tab w:val="left" w:pos="360"/>
          <w:tab w:val="left" w:pos="1217"/>
          <w:tab w:val="left" w:pos="6548"/>
        </w:tabs>
        <w:spacing w:line="360" w:lineRule="auto"/>
        <w:ind w:left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（二）服务要求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实质性要求</w:t>
      </w:r>
      <w:r>
        <w:rPr>
          <w:rFonts w:hint="eastAsia" w:ascii="仿宋" w:hAnsi="仿宋" w:eastAsia="仿宋" w:cs="仿宋"/>
          <w:sz w:val="24"/>
          <w:szCs w:val="24"/>
          <w:lang w:eastAsia="zh-CN"/>
        </w:rPr>
        <w:t>）</w:t>
      </w:r>
    </w:p>
    <w:p>
      <w:pPr>
        <w:numPr>
          <w:ilvl w:val="0"/>
          <w:numId w:val="0"/>
        </w:numPr>
        <w:tabs>
          <w:tab w:val="left" w:pos="360"/>
          <w:tab w:val="left" w:pos="1217"/>
          <w:tab w:val="left" w:pos="6548"/>
        </w:tabs>
        <w:spacing w:line="360" w:lineRule="auto"/>
        <w:ind w:leftChars="200"/>
        <w:rPr>
          <w:rFonts w:ascii="仿宋" w:hAnsi="仿宋" w:eastAsia="仿宋"/>
          <w:color w:val="000000"/>
          <w:sz w:val="24"/>
        </w:rPr>
      </w:pPr>
      <w:r>
        <w:rPr>
          <w:rFonts w:hint="eastAsia" w:ascii="仿宋" w:hAnsi="仿宋" w:eastAsia="仿宋"/>
          <w:color w:val="000000"/>
          <w:sz w:val="24"/>
        </w:rPr>
        <w:t>1.保证</w:t>
      </w:r>
      <w:r>
        <w:rPr>
          <w:rFonts w:hint="eastAsia" w:ascii="仿宋" w:hAnsi="仿宋" w:eastAsia="仿宋"/>
          <w:color w:val="000000"/>
          <w:sz w:val="24"/>
          <w:lang w:eastAsia="zh-CN"/>
        </w:rPr>
        <w:t>质量</w:t>
      </w:r>
      <w:r>
        <w:rPr>
          <w:rFonts w:hint="eastAsia" w:ascii="仿宋" w:hAnsi="仿宋" w:eastAsia="仿宋"/>
          <w:color w:val="000000"/>
          <w:sz w:val="24"/>
        </w:rPr>
        <w:t>检测</w:t>
      </w:r>
      <w:r>
        <w:rPr>
          <w:rFonts w:hint="eastAsia" w:ascii="仿宋" w:hAnsi="仿宋" w:eastAsia="仿宋"/>
          <w:color w:val="000000"/>
          <w:sz w:val="24"/>
          <w:lang w:eastAsia="zh-CN"/>
        </w:rPr>
        <w:t>报告编制</w:t>
      </w:r>
      <w:r>
        <w:rPr>
          <w:rFonts w:hint="eastAsia" w:ascii="仿宋" w:hAnsi="仿宋" w:eastAsia="仿宋"/>
          <w:color w:val="000000"/>
          <w:sz w:val="24"/>
        </w:rPr>
        <w:t>工作的独立、公正、客观。</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2.供应商编制检测工作计划及检测实施方案，实施方案应有针对性提出专项安全防护措施和应急预案，提交监理单位</w:t>
      </w:r>
      <w:r>
        <w:rPr>
          <w:rFonts w:hint="eastAsia" w:ascii="仿宋" w:hAnsi="仿宋" w:eastAsia="仿宋"/>
          <w:color w:val="000000"/>
          <w:sz w:val="24"/>
          <w:lang w:eastAsia="zh-CN"/>
        </w:rPr>
        <w:t>或</w:t>
      </w:r>
      <w:r>
        <w:rPr>
          <w:rFonts w:hint="eastAsia" w:ascii="仿宋" w:hAnsi="仿宋" w:eastAsia="仿宋"/>
          <w:color w:val="000000"/>
          <w:sz w:val="24"/>
        </w:rPr>
        <w:t>采购人审批，按审批后的方案实施，方可开展检测工作。</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3.供应商根据项目建设情况，足额派驻检测人员，负责见证取样、原位检测等。</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4.按采购人要求对检测工作计划及检测方案以外的检测内容进行现场抽检, 抽检部位需与监理单位、采购人配合确认，保证现场抽检见证及随机性，最大限度保障抽检试件的真实性和代表性。</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5</w:t>
      </w:r>
      <w:r>
        <w:rPr>
          <w:rFonts w:hint="eastAsia" w:ascii="仿宋" w:hAnsi="仿宋" w:eastAsia="仿宋"/>
          <w:color w:val="000000"/>
          <w:sz w:val="24"/>
        </w:rPr>
        <w:t>.供应商的工作内容包括但不限于：负责派遣检测人员进行现场取样及送样、专人配合现场取样、检测咨询、实施工程质量检测并及时出具检测报告。</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6</w:t>
      </w:r>
      <w:r>
        <w:rPr>
          <w:rFonts w:hint="eastAsia" w:ascii="仿宋" w:hAnsi="仿宋" w:eastAsia="仿宋"/>
          <w:color w:val="000000"/>
          <w:sz w:val="24"/>
        </w:rPr>
        <w:t>.及时汇总并整理现场检测的问题或隐患，提出整改建议措施，及时报送采购人。</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7</w:t>
      </w:r>
      <w:r>
        <w:rPr>
          <w:rFonts w:hint="eastAsia" w:ascii="仿宋" w:hAnsi="仿宋" w:eastAsia="仿宋"/>
          <w:color w:val="000000"/>
          <w:sz w:val="24"/>
        </w:rPr>
        <w:t>.成果份数要求：按照合同约定执行。</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8</w:t>
      </w:r>
      <w:r>
        <w:rPr>
          <w:rFonts w:hint="eastAsia" w:ascii="仿宋" w:hAnsi="仿宋" w:eastAsia="仿宋"/>
          <w:color w:val="000000"/>
          <w:sz w:val="24"/>
        </w:rPr>
        <w:t>.工程质量检测实施方案中编制的检测频次、数量应符合技术标准和规范性文件的规定，不得随意更改。</w:t>
      </w:r>
    </w:p>
    <w:p>
      <w:pPr>
        <w:tabs>
          <w:tab w:val="left" w:pos="360"/>
          <w:tab w:val="left" w:pos="1217"/>
          <w:tab w:val="left" w:pos="6548"/>
        </w:tabs>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9</w:t>
      </w:r>
      <w:r>
        <w:rPr>
          <w:rFonts w:hint="eastAsia" w:ascii="仿宋" w:hAnsi="仿宋" w:eastAsia="仿宋"/>
          <w:color w:val="000000"/>
          <w:sz w:val="24"/>
        </w:rPr>
        <w:t>.检测服务要求未涉及到的内容按项目所在地建设行政主管部门要求执行。</w:t>
      </w:r>
    </w:p>
    <w:p>
      <w:pPr>
        <w:tabs>
          <w:tab w:val="left" w:pos="360"/>
          <w:tab w:val="left" w:pos="1217"/>
          <w:tab w:val="left" w:pos="6548"/>
        </w:tabs>
        <w:spacing w:line="360" w:lineRule="auto"/>
        <w:ind w:firstLine="600" w:firstLineChars="250"/>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lang w:val="en-US" w:eastAsia="zh-CN"/>
        </w:rPr>
        <w:t>0</w:t>
      </w:r>
      <w:r>
        <w:rPr>
          <w:rFonts w:hint="eastAsia" w:ascii="仿宋" w:hAnsi="仿宋" w:eastAsia="仿宋"/>
          <w:color w:val="000000"/>
          <w:sz w:val="24"/>
        </w:rPr>
        <w:t>.定检测服务内容与项目所在地建设行政主管部门要求不一致的，以项目所在地的建设行政主管部门的规定为准。制及审核成果</w:t>
      </w:r>
      <w:r>
        <w:rPr>
          <w:rFonts w:ascii="仿宋" w:hAnsi="仿宋" w:eastAsia="仿宋"/>
          <w:color w:val="000000"/>
          <w:sz w:val="24"/>
        </w:rPr>
        <w:t>签字、签章</w:t>
      </w:r>
      <w:r>
        <w:rPr>
          <w:rFonts w:hint="eastAsia" w:ascii="仿宋" w:hAnsi="仿宋" w:eastAsia="仿宋"/>
          <w:color w:val="000000"/>
          <w:sz w:val="24"/>
        </w:rPr>
        <w:t>的相关</w:t>
      </w:r>
      <w:r>
        <w:rPr>
          <w:rFonts w:ascii="仿宋" w:hAnsi="仿宋" w:eastAsia="仿宋"/>
          <w:color w:val="000000"/>
          <w:sz w:val="24"/>
        </w:rPr>
        <w:t>要求</w:t>
      </w:r>
      <w:r>
        <w:rPr>
          <w:rFonts w:hint="eastAsia" w:ascii="仿宋" w:hAnsi="仿宋" w:eastAsia="仿宋"/>
          <w:color w:val="000000"/>
          <w:sz w:val="24"/>
        </w:rPr>
        <w:t>。</w:t>
      </w:r>
    </w:p>
    <w:p>
      <w:pPr>
        <w:pStyle w:val="6"/>
        <w:spacing w:line="500" w:lineRule="exact"/>
        <w:ind w:firstLine="420" w:firstLineChars="200"/>
        <w:rPr>
          <w:rFonts w:ascii="仿宋" w:hAnsi="仿宋" w:eastAsia="仿宋"/>
          <w:color w:val="000000"/>
          <w:sz w:val="24"/>
        </w:rPr>
      </w:pPr>
      <w:r>
        <w:rPr>
          <w:rFonts w:hint="eastAsia"/>
          <w:color w:val="000000"/>
          <w:lang w:eastAsia="zh-CN"/>
        </w:rPr>
        <w:t>（三）</w:t>
      </w:r>
      <w:r>
        <w:rPr>
          <w:rFonts w:hint="eastAsia" w:ascii="仿宋" w:hAnsi="仿宋" w:eastAsia="仿宋"/>
          <w:color w:val="000000"/>
          <w:sz w:val="24"/>
        </w:rPr>
        <w:t>服务成果</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1.供应商提交书面正式报告一式肆份。</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2.技术服务工作成果：检测方法及成果满足规范要求，有明确的检测结论。</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3.采购人利用供应商提交的技术服务工作成果所完成的新的技术成果，归采购人所有。</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4.供应商利用采购人提供的技术资料和工作条件所完成的新的技术成果，归采购人所有。</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5.供应商完成的、以任何载体所体现的工作报告、图表的知识产权属于采购人，采购人对此知识成果享有永久使用权。未经采购人书面同意，供应商均不得以任何形式向任何第三方提供以上文件及其复制文本。</w:t>
      </w:r>
    </w:p>
    <w:p>
      <w:pPr>
        <w:numPr>
          <w:ilvl w:val="0"/>
          <w:numId w:val="0"/>
        </w:numPr>
        <w:ind w:leftChars="200" w:right="-313" w:rightChars="-149"/>
        <w:jc w:val="left"/>
        <w:rPr>
          <w:rFonts w:hint="eastAsia" w:ascii="仿宋" w:hAnsi="仿宋" w:eastAsia="仿宋" w:cs="仿宋"/>
          <w:sz w:val="24"/>
          <w:szCs w:val="24"/>
        </w:rPr>
      </w:pP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：本项目商务要求</w:t>
      </w:r>
      <w:r>
        <w:rPr>
          <w:rFonts w:hint="eastAsia" w:ascii="黑体" w:hAnsi="黑体" w:eastAsia="黑体" w:cs="仿宋"/>
          <w:sz w:val="24"/>
          <w:szCs w:val="24"/>
        </w:rPr>
        <w:t>（实质性要求）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工期要求</w:t>
      </w:r>
      <w:r>
        <w:rPr>
          <w:rFonts w:hint="eastAsia" w:ascii="仿宋" w:hAnsi="仿宋" w:eastAsia="仿宋" w:cs="仿宋"/>
          <w:sz w:val="24"/>
          <w:szCs w:val="24"/>
        </w:rPr>
        <w:t>：</w:t>
      </w:r>
      <w:r>
        <w:rPr>
          <w:rFonts w:hint="eastAsia" w:ascii="仿宋" w:hAnsi="仿宋" w:eastAsia="仿宋" w:cs="仿宋"/>
          <w:sz w:val="24"/>
          <w:szCs w:val="24"/>
          <w:lang w:val="en-US" w:eastAsia="zh-CN"/>
        </w:rPr>
        <w:t>90个日历天</w:t>
      </w:r>
      <w:r>
        <w:rPr>
          <w:rFonts w:hint="eastAsia" w:ascii="仿宋" w:hAnsi="仿宋" w:eastAsia="仿宋" w:cs="仿宋"/>
          <w:sz w:val="24"/>
          <w:szCs w:val="24"/>
        </w:rPr>
        <w:t>。</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2.项目实施地点:</w:t>
      </w:r>
      <w:r>
        <w:rPr>
          <w:rFonts w:hint="eastAsia" w:ascii="仿宋" w:hAnsi="仿宋" w:eastAsia="仿宋" w:cs="仿宋"/>
          <w:sz w:val="24"/>
          <w:szCs w:val="24"/>
          <w:lang w:val="en-US" w:eastAsia="zh-CN"/>
        </w:rPr>
        <w:t>峨眉山市</w:t>
      </w:r>
      <w:r>
        <w:rPr>
          <w:rFonts w:hint="eastAsia" w:ascii="仿宋" w:hAnsi="仿宋" w:eastAsia="仿宋" w:cs="仿宋"/>
          <w:sz w:val="24"/>
          <w:szCs w:val="24"/>
        </w:rPr>
        <w:t xml:space="preserve"> (采购人指定地点)。 </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3.质量要求:</w:t>
      </w:r>
      <w:r>
        <w:rPr>
          <w:rFonts w:hint="eastAsia" w:ascii="仿宋" w:hAnsi="仿宋" w:eastAsia="仿宋"/>
          <w:color w:val="000000"/>
          <w:sz w:val="24"/>
        </w:rPr>
        <w:t>检测工作内容、数量、频次及质量必须符合《中华人民共和国建筑法》《建设工程质量检测管理办法》等法律法规、规章、技术标准和规范性文件规定，满足项目所在地建设行政主管部门及采购人要求。</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4.付款方式:即</w:t>
      </w:r>
      <w:r>
        <w:rPr>
          <w:rFonts w:hint="eastAsia" w:ascii="仿宋" w:hAnsi="仿宋" w:eastAsia="仿宋" w:cs="仿宋"/>
          <w:sz w:val="24"/>
          <w:szCs w:val="24"/>
          <w:lang w:val="en-US" w:eastAsia="zh-CN"/>
        </w:rPr>
        <w:t>检测</w:t>
      </w:r>
      <w:r>
        <w:rPr>
          <w:rFonts w:hint="eastAsia" w:ascii="仿宋" w:hAnsi="仿宋" w:eastAsia="仿宋" w:cs="仿宋"/>
          <w:sz w:val="24"/>
          <w:szCs w:val="24"/>
        </w:rPr>
        <w:t>工作完成并出具</w:t>
      </w:r>
      <w:r>
        <w:rPr>
          <w:rFonts w:hint="eastAsia" w:ascii="仿宋" w:hAnsi="仿宋" w:eastAsia="仿宋" w:cs="仿宋"/>
          <w:sz w:val="24"/>
          <w:szCs w:val="24"/>
          <w:lang w:val="en-US" w:eastAsia="zh-CN"/>
        </w:rPr>
        <w:t>检测</w:t>
      </w:r>
      <w:r>
        <w:rPr>
          <w:rFonts w:hint="eastAsia" w:ascii="仿宋" w:hAnsi="仿宋" w:eastAsia="仿宋" w:cs="仿宋"/>
          <w:sz w:val="24"/>
          <w:szCs w:val="24"/>
        </w:rPr>
        <w:t>报告后 30 日内，</w:t>
      </w:r>
      <w:r>
        <w:rPr>
          <w:rFonts w:hint="eastAsia" w:ascii="仿宋" w:hAnsi="仿宋" w:eastAsia="仿宋" w:cs="仿宋"/>
          <w:sz w:val="24"/>
          <w:szCs w:val="24"/>
          <w:lang w:eastAsia="zh-CN"/>
        </w:rPr>
        <w:t>一次性</w:t>
      </w:r>
      <w:r>
        <w:rPr>
          <w:rFonts w:hint="eastAsia" w:ascii="仿宋" w:hAnsi="仿宋" w:eastAsia="仿宋" w:cs="仿宋"/>
          <w:sz w:val="24"/>
          <w:szCs w:val="24"/>
        </w:rPr>
        <w:t>支付合同价款的余款。</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验收标准：严格按照政府采购相关法律法规及财政部《关于印发政府采购需求管理办法的通知》（财库〔2021〕22号）、财政部《关于进一步加强政府采购需求和履约验收管理的指导意见》（财库〔2016〕205号）要求以及竞争性磋商文件、成交供应商响应文件、合同条款内容进行验收。 </w:t>
      </w:r>
    </w:p>
    <w:p>
      <w:pPr>
        <w:spacing w:line="600" w:lineRule="exact"/>
        <w:rPr>
          <w:rFonts w:hint="eastAsia" w:ascii="仿宋" w:hAnsi="仿宋" w:eastAsia="仿宋" w:cs="仿宋"/>
          <w:b/>
          <w:sz w:val="24"/>
          <w:szCs w:val="24"/>
        </w:rPr>
      </w:pPr>
    </w:p>
    <w:p>
      <w:pPr>
        <w:spacing w:line="600" w:lineRule="exact"/>
        <w:rPr>
          <w:rFonts w:hint="eastAsia" w:ascii="仿宋" w:hAnsi="仿宋" w:eastAsia="仿宋" w:cs="仿宋"/>
          <w:b/>
          <w:sz w:val="24"/>
          <w:szCs w:val="24"/>
        </w:rPr>
      </w:pPr>
    </w:p>
    <w:bookmarkEnd w:id="1"/>
    <w:p>
      <w:pPr>
        <w:rPr>
          <w:rFonts w:hint="eastAsia" w:ascii="仿宋" w:hAnsi="仿宋" w:eastAsia="仿宋" w:cs="仿宋"/>
          <w:sz w:val="24"/>
          <w:szCs w:val="24"/>
        </w:rPr>
      </w:pPr>
    </w:p>
    <w:p>
      <w:pPr>
        <w:rPr>
          <w:rFonts w:hint="eastAsia" w:ascii="仿宋" w:hAnsi="仿宋" w:eastAsia="仿宋" w:cs="仿宋"/>
          <w:sz w:val="24"/>
          <w:szCs w:val="24"/>
        </w:rPr>
      </w:pPr>
    </w:p>
    <w:p>
      <w:pPr>
        <w:spacing w:line="600" w:lineRule="exact"/>
        <w:ind w:left="241" w:hanging="241" w:hangingChars="100"/>
        <w:rPr>
          <w:rFonts w:hint="eastAsia" w:ascii="仿宋" w:hAnsi="仿宋" w:eastAsia="仿宋" w:cs="仿宋"/>
          <w:b/>
          <w:sz w:val="24"/>
          <w:szCs w:val="24"/>
        </w:rPr>
      </w:pPr>
    </w:p>
    <w:p>
      <w:pPr>
        <w:pStyle w:val="10"/>
        <w:rPr>
          <w:rFonts w:hint="eastAsia"/>
        </w:rPr>
      </w:pPr>
    </w:p>
    <w:p>
      <w:pPr>
        <w:spacing w:line="600" w:lineRule="exact"/>
        <w:ind w:left="241" w:hanging="241" w:hangingChars="100"/>
        <w:jc w:val="center"/>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三</w:t>
      </w:r>
      <w:r>
        <w:rPr>
          <w:rFonts w:hint="eastAsia" w:ascii="仿宋" w:hAnsi="仿宋" w:eastAsia="仿宋" w:cs="仿宋"/>
          <w:b/>
          <w:sz w:val="24"/>
          <w:szCs w:val="24"/>
        </w:rPr>
        <w:t>：采购合同（草案）</w:t>
      </w:r>
    </w:p>
    <w:p>
      <w:pPr>
        <w:wordWrap w:val="0"/>
        <w:spacing w:line="440" w:lineRule="exact"/>
        <w:jc w:val="right"/>
        <w:rPr>
          <w:rFonts w:hint="eastAsia" w:ascii="仿宋" w:hAnsi="仿宋" w:eastAsia="仿宋" w:cs="仿宋"/>
          <w:sz w:val="24"/>
          <w:szCs w:val="24"/>
        </w:rPr>
      </w:pPr>
      <w:bookmarkStart w:id="2" w:name="_Hlt101846155"/>
      <w:bookmarkEnd w:id="2"/>
      <w:r>
        <w:rPr>
          <w:rFonts w:hint="eastAsia" w:ascii="仿宋" w:hAnsi="仿宋" w:eastAsia="仿宋" w:cs="仿宋"/>
          <w:sz w:val="24"/>
          <w:szCs w:val="24"/>
        </w:rPr>
        <w:t xml:space="preserve">                                合同编号：</w:t>
      </w:r>
      <w:r>
        <w:rPr>
          <w:rFonts w:hint="eastAsia" w:ascii="仿宋" w:hAnsi="仿宋" w:eastAsia="仿宋" w:cs="仿宋"/>
          <w:b/>
          <w:sz w:val="24"/>
          <w:szCs w:val="24"/>
        </w:rPr>
        <w:t xml:space="preserve">  号</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甲方（采购单位）：</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乙方（供应商）：</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甲乙双方根据《中华人民共和国政府采购法》有关规定，按照大竹县政府采购中心</w:t>
      </w:r>
      <w:r>
        <w:rPr>
          <w:rFonts w:hint="eastAsia" w:ascii="仿宋" w:hAnsi="仿宋" w:eastAsia="仿宋" w:cs="仿宋"/>
          <w:sz w:val="24"/>
          <w:szCs w:val="24"/>
          <w:u w:val="single"/>
        </w:rPr>
        <w:t>                          </w:t>
      </w:r>
      <w:r>
        <w:rPr>
          <w:rFonts w:hint="eastAsia" w:ascii="仿宋" w:hAnsi="仿宋" w:eastAsia="仿宋" w:cs="仿宋"/>
          <w:sz w:val="24"/>
          <w:szCs w:val="24"/>
        </w:rPr>
        <w:t>（采购项目名称）项目的采购结果以及该采购项目的相关采购文件，经协调一致，订立本合同，供甲乙双方共同遵守：</w:t>
      </w:r>
    </w:p>
    <w:p>
      <w:pPr>
        <w:adjustRightInd w:val="0"/>
        <w:snapToGrid w:val="0"/>
        <w:spacing w:line="48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一、服务内容</w:t>
      </w:r>
    </w:p>
    <w:tbl>
      <w:tblPr>
        <w:tblStyle w:val="12"/>
        <w:tblW w:w="0" w:type="auto"/>
        <w:jc w:val="center"/>
        <w:tblLayout w:type="fixed"/>
        <w:tblCellMar>
          <w:top w:w="0" w:type="dxa"/>
          <w:left w:w="0" w:type="dxa"/>
          <w:bottom w:w="0" w:type="dxa"/>
          <w:right w:w="0" w:type="dxa"/>
        </w:tblCellMar>
      </w:tblPr>
      <w:tblGrid>
        <w:gridCol w:w="1702"/>
        <w:gridCol w:w="2161"/>
        <w:gridCol w:w="797"/>
        <w:gridCol w:w="878"/>
        <w:gridCol w:w="1563"/>
        <w:gridCol w:w="1419"/>
      </w:tblGrid>
      <w:tr>
        <w:tblPrEx>
          <w:tblCellMar>
            <w:top w:w="0" w:type="dxa"/>
            <w:left w:w="0" w:type="dxa"/>
            <w:bottom w:w="0" w:type="dxa"/>
            <w:right w:w="0" w:type="dxa"/>
          </w:tblCellMar>
        </w:tblPrEx>
        <w:trPr>
          <w:trHeight w:val="485" w:hRule="atLeast"/>
          <w:jc w:val="center"/>
        </w:trPr>
        <w:tc>
          <w:tcPr>
            <w:tcW w:w="1702" w:type="dxa"/>
            <w:tcBorders>
              <w:top w:val="single" w:color="000000" w:sz="4" w:space="0"/>
              <w:left w:val="single" w:color="000000" w:sz="4" w:space="0"/>
              <w:bottom w:val="single" w:color="000000" w:sz="4" w:space="0"/>
              <w:right w:val="single" w:color="auto" w:sz="4" w:space="0"/>
            </w:tcBorders>
            <w:noWrap w:val="0"/>
            <w:vAlign w:val="top"/>
          </w:tcPr>
          <w:p>
            <w:pPr>
              <w:adjustRightInd w:val="0"/>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2161" w:type="dxa"/>
            <w:tcBorders>
              <w:top w:val="single" w:color="000000" w:sz="4" w:space="0"/>
              <w:left w:val="single" w:color="auto" w:sz="4" w:space="0"/>
              <w:bottom w:val="single" w:color="000000" w:sz="4" w:space="0"/>
              <w:right w:val="single" w:color="auto" w:sz="4" w:space="0"/>
            </w:tcBorders>
            <w:noWrap w:val="0"/>
            <w:vAlign w:val="top"/>
          </w:tcPr>
          <w:p>
            <w:pPr>
              <w:adjustRightInd w:val="0"/>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要求</w:t>
            </w:r>
          </w:p>
        </w:tc>
        <w:tc>
          <w:tcPr>
            <w:tcW w:w="797"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87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金额（元）</w:t>
            </w:r>
          </w:p>
        </w:tc>
      </w:tr>
      <w:tr>
        <w:tblPrEx>
          <w:tblCellMar>
            <w:top w:w="0" w:type="dxa"/>
            <w:left w:w="0" w:type="dxa"/>
            <w:bottom w:w="0" w:type="dxa"/>
            <w:right w:w="0" w:type="dxa"/>
          </w:tblCellMar>
        </w:tblPrEx>
        <w:trPr>
          <w:jc w:val="center"/>
        </w:trPr>
        <w:tc>
          <w:tcPr>
            <w:tcW w:w="1702" w:type="dxa"/>
            <w:tcBorders>
              <w:top w:val="single" w:color="000000" w:sz="4" w:space="0"/>
              <w:left w:val="single" w:color="000000"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2161" w:type="dxa"/>
            <w:tcBorders>
              <w:top w:val="single" w:color="000000" w:sz="4" w:space="0"/>
              <w:left w:val="single" w:color="auto"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797" w:type="dxa"/>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4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0" w:type="dxa"/>
            <w:bottom w:w="0" w:type="dxa"/>
            <w:right w:w="0" w:type="dxa"/>
          </w:tblCellMar>
        </w:tblPrEx>
        <w:trPr>
          <w:jc w:val="center"/>
        </w:trPr>
        <w:tc>
          <w:tcPr>
            <w:tcW w:w="1702" w:type="dxa"/>
            <w:tcBorders>
              <w:top w:val="single" w:color="000000" w:sz="4" w:space="0"/>
              <w:left w:val="single" w:color="000000"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2161" w:type="dxa"/>
            <w:tcBorders>
              <w:top w:val="single" w:color="000000" w:sz="4" w:space="0"/>
              <w:left w:val="single" w:color="auto"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797" w:type="dxa"/>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4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0" w:type="dxa"/>
            <w:bottom w:w="0" w:type="dxa"/>
            <w:right w:w="0" w:type="dxa"/>
          </w:tblCellMar>
        </w:tblPrEx>
        <w:trPr>
          <w:jc w:val="center"/>
        </w:trPr>
        <w:tc>
          <w:tcPr>
            <w:tcW w:w="1702" w:type="dxa"/>
            <w:tcBorders>
              <w:top w:val="single" w:color="000000" w:sz="4" w:space="0"/>
              <w:left w:val="single" w:color="000000"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2161" w:type="dxa"/>
            <w:tcBorders>
              <w:top w:val="single" w:color="000000" w:sz="4" w:space="0"/>
              <w:left w:val="single" w:color="auto"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797" w:type="dxa"/>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4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0" w:type="dxa"/>
            <w:bottom w:w="0" w:type="dxa"/>
            <w:right w:w="0" w:type="dxa"/>
          </w:tblCellMar>
        </w:tblPrEx>
        <w:trPr>
          <w:jc w:val="center"/>
        </w:trPr>
        <w:tc>
          <w:tcPr>
            <w:tcW w:w="1702" w:type="dxa"/>
            <w:tcBorders>
              <w:top w:val="single" w:color="000000" w:sz="4" w:space="0"/>
              <w:left w:val="single" w:color="000000"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2161" w:type="dxa"/>
            <w:tcBorders>
              <w:top w:val="single" w:color="000000" w:sz="4" w:space="0"/>
              <w:left w:val="single" w:color="auto" w:sz="4" w:space="0"/>
              <w:bottom w:val="single" w:color="000000" w:sz="4" w:space="0"/>
              <w:right w:val="single" w:color="auto"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797" w:type="dxa"/>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480" w:lineRule="exact"/>
              <w:ind w:firstLine="480" w:firstLineChars="200"/>
              <w:rPr>
                <w:rFonts w:hint="eastAsia" w:ascii="仿宋" w:hAnsi="仿宋" w:eastAsia="仿宋" w:cs="仿宋"/>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c>
          <w:tcPr>
            <w:tcW w:w="141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w:t>
            </w:r>
          </w:p>
        </w:tc>
      </w:tr>
    </w:tbl>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注：如上表不够填写，须另加附页。</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二、合同总价</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本合同价格为人民币：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w:t>
      </w:r>
      <w:bookmarkStart w:id="3" w:name="_GoBack"/>
      <w:bookmarkEnd w:id="3"/>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该合同总价为所有服务内容完成。包括材料的设计、人工、运输、安装、验收、税费等费用。本合同执行期间合同总价不变。</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三、服务的质量技术要求</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乙方必须提供符合国家技术范围和质量检测标准以及安全认证的出厂的全新的、合格的产品。</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四、项目完工时间及地点</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完工时间：</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完工地点：</w:t>
      </w:r>
      <w:r>
        <w:rPr>
          <w:rFonts w:hint="eastAsia" w:ascii="仿宋" w:hAnsi="仿宋" w:eastAsia="仿宋" w:cs="仿宋"/>
          <w:sz w:val="24"/>
          <w:szCs w:val="24"/>
          <w:u w:val="single"/>
        </w:rPr>
        <w:t xml:space="preserve">                               </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五、履约验收</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1、乙方工程完成期限为合同签订生效后的XX日内 ，验收根据《政府采购委托代理协议书》，采购控制金额30万元以上（含30万元）的项目，采购人委托大竹县政府采购中心组织验收，并邀请县财政局采管股参与监督。</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2、验收标准：按国家有关规定以及甲方</w:t>
      </w:r>
      <w:r>
        <w:rPr>
          <w:rFonts w:hint="eastAsia" w:ascii="仿宋" w:hAnsi="仿宋" w:eastAsia="仿宋" w:cs="仿宋"/>
          <w:sz w:val="24"/>
          <w:szCs w:val="24"/>
          <w:lang w:val="en-US" w:eastAsia="zh-CN"/>
        </w:rPr>
        <w:t>磋商</w:t>
      </w:r>
      <w:r>
        <w:rPr>
          <w:rFonts w:hint="eastAsia" w:ascii="仿宋" w:hAnsi="仿宋" w:eastAsia="仿宋" w:cs="仿宋"/>
          <w:sz w:val="24"/>
          <w:szCs w:val="24"/>
        </w:rPr>
        <w:t>文件的质量要求和技术指标、乙方的投标文件及承诺与本合同约定标准进行验收；验收方与乙方如对质量要求和技术指标的约定标准有相互抵触或异议的事项，由验收方在</w:t>
      </w:r>
      <w:r>
        <w:rPr>
          <w:rFonts w:hint="eastAsia" w:ascii="仿宋" w:hAnsi="仿宋" w:eastAsia="仿宋" w:cs="仿宋"/>
          <w:sz w:val="24"/>
          <w:szCs w:val="24"/>
          <w:lang w:val="en-US" w:eastAsia="zh-CN"/>
        </w:rPr>
        <w:t>磋商</w:t>
      </w:r>
      <w:r>
        <w:rPr>
          <w:rFonts w:hint="eastAsia" w:ascii="仿宋" w:hAnsi="仿宋" w:eastAsia="仿宋" w:cs="仿宋"/>
          <w:sz w:val="24"/>
          <w:szCs w:val="24"/>
        </w:rPr>
        <w:t>与投标文件中按质量要求和技术指标比较优胜的原则确定该项的约定标准进行验收。</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验收时如发现工程质量不符合标准及本合同规定之情形者，验收方应做出详尽的现场记录，或由验收方与乙方签署备忘录，此现场记录或备忘录可用作补充、缺失和更换损坏货物（部件）的有效证据，由此产生的时间延误与有关费用由乙方承担，验收期限相应顺延。</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4、如质量验收合格，验收方与乙方签署质量验收报告。</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5、工程完成后  日内，验收方无故不进行验收工作并已使用工程的，视同工程已完成并验收合格。</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六、付款方式及期限</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采购单位凭成交通知书、采购合同书、政府采购中心开具的政府采购验收表、财政局采管股开具的支付单和成交供应商出具的合法有效完整的完税发票及凭证资料按合同约定支付货款。</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付款方式：</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付款期限：</w:t>
      </w:r>
      <w:r>
        <w:rPr>
          <w:rFonts w:hint="eastAsia" w:ascii="仿宋" w:hAnsi="仿宋" w:eastAsia="仿宋" w:cs="仿宋"/>
          <w:sz w:val="24"/>
          <w:szCs w:val="24"/>
          <w:u w:val="single"/>
        </w:rPr>
        <w:t xml:space="preserve">                                     </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七、售后服务</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w:t>
      </w:r>
    </w:p>
    <w:p>
      <w:pPr>
        <w:adjustRightInd w:val="0"/>
        <w:snapToGrid w:val="0"/>
        <w:spacing w:line="480" w:lineRule="exact"/>
        <w:rPr>
          <w:rFonts w:hint="eastAsia" w:ascii="仿宋" w:hAnsi="仿宋" w:eastAsia="仿宋" w:cs="仿宋"/>
          <w:sz w:val="24"/>
          <w:szCs w:val="24"/>
        </w:rPr>
      </w:pPr>
      <w:r>
        <w:rPr>
          <w:rFonts w:hint="eastAsia" w:ascii="仿宋" w:hAnsi="仿宋" w:eastAsia="仿宋" w:cs="仿宋"/>
          <w:sz w:val="24"/>
          <w:szCs w:val="24"/>
          <w:u w:val="single"/>
        </w:rPr>
        <w:t>                                                                                 </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八、违约责任</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w:t>
      </w:r>
    </w:p>
    <w:p>
      <w:pPr>
        <w:adjustRightInd w:val="0"/>
        <w:snapToGrid w:val="0"/>
        <w:spacing w:line="480" w:lineRule="exact"/>
        <w:rPr>
          <w:rFonts w:hint="eastAsia" w:ascii="仿宋" w:hAnsi="仿宋" w:eastAsia="仿宋" w:cs="仿宋"/>
          <w:sz w:val="24"/>
          <w:szCs w:val="24"/>
        </w:rPr>
      </w:pPr>
      <w:r>
        <w:rPr>
          <w:rFonts w:hint="eastAsia" w:ascii="仿宋" w:hAnsi="仿宋" w:eastAsia="仿宋" w:cs="仿宋"/>
          <w:sz w:val="24"/>
          <w:szCs w:val="24"/>
          <w:u w:val="single"/>
        </w:rPr>
        <w:t>                                                                                    </w:t>
      </w:r>
    </w:p>
    <w:p>
      <w:pPr>
        <w:adjustRightInd w:val="0"/>
        <w:snapToGrid w:val="0"/>
        <w:spacing w:line="480" w:lineRule="exact"/>
        <w:rPr>
          <w:rFonts w:hint="eastAsia" w:ascii="仿宋" w:hAnsi="仿宋" w:eastAsia="仿宋" w:cs="仿宋"/>
          <w:sz w:val="24"/>
          <w:szCs w:val="24"/>
        </w:rPr>
      </w:pPr>
      <w:r>
        <w:rPr>
          <w:rFonts w:hint="eastAsia" w:ascii="仿宋" w:hAnsi="仿宋" w:eastAsia="仿宋" w:cs="仿宋"/>
          <w:sz w:val="24"/>
          <w:szCs w:val="24"/>
          <w:u w:val="single"/>
        </w:rPr>
        <w:t xml:space="preserve">                                                  </w:t>
      </w:r>
    </w:p>
    <w:p>
      <w:pPr>
        <w:adjustRightInd w:val="0"/>
        <w:snapToGrid w:val="0"/>
        <w:spacing w:line="480" w:lineRule="exact"/>
        <w:ind w:firstLine="482" w:firstLineChars="200"/>
        <w:rPr>
          <w:rFonts w:hint="eastAsia" w:ascii="仿宋" w:hAnsi="仿宋" w:eastAsia="仿宋" w:cs="仿宋"/>
          <w:b/>
          <w:bCs/>
          <w:sz w:val="24"/>
          <w:szCs w:val="24"/>
        </w:rPr>
      </w:pP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九、不可抗力</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任何一方由于不可抗力的原因不能履行合同时，应及时向另一方通报不能履行或不能完全履行的理由，以减轻可能给对方造成的损失，在取得有关机构证明后，允许延期履行、部分履行或不能履行合同，并根据情况可部分或全部免予承担违约责任。</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十、争议及仲裁</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1、因工程的质量问题产生的争议，由法律法规及有关规章规定的有资质的技术单位进行质量鉴定，甲乙双方必须无条件服从鉴定结论。</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2、本合同执行过程中发生争议，双方应本着友好合作的态度及时协商解决，协商不成时，任何一方均可通过法律手段加以解决。</w:t>
      </w:r>
    </w:p>
    <w:p>
      <w:pPr>
        <w:adjustRightInd w:val="0"/>
        <w:snapToGrid w:val="0"/>
        <w:spacing w:line="4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u w:val="single"/>
        </w:rPr>
        <w:t xml:space="preserve">                                            </w:t>
      </w:r>
    </w:p>
    <w:p>
      <w:pPr>
        <w:adjustRightInd w:val="0"/>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十一、其他</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rPr>
        <w:t>本合同一式六份，自甲方、乙方签章之日起生效。甲方三份，乙方、财政局采管股、大竹县政府采购中心各一份。</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2、本项目的竞争性磋商文件（</w:t>
      </w:r>
      <w:r>
        <w:rPr>
          <w:rFonts w:hint="eastAsia" w:ascii="仿宋" w:hAnsi="仿宋" w:eastAsia="仿宋" w:cs="仿宋"/>
          <w:b/>
          <w:sz w:val="24"/>
          <w:szCs w:val="24"/>
        </w:rPr>
        <w:t>号</w:t>
      </w:r>
      <w:r>
        <w:rPr>
          <w:rFonts w:hint="eastAsia" w:ascii="仿宋" w:hAnsi="仿宋" w:eastAsia="仿宋" w:cs="仿宋"/>
          <w:sz w:val="24"/>
          <w:szCs w:val="24"/>
        </w:rPr>
        <w:t>）、响应文件、成交通知是合同的附件，与合同具有同等法律效力。</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3、其他未尽事宜，按照《中华人民共和国政府采购法》、《中华人民共和国合同法》等有关法律法规的规定，由双方协商解决。</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4、附件：</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法定代表人（授权代表）：               法定代表人（授权代表）：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    址：                            地    址：</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                            开户银行：</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账号：                                账号：</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签约日期：   年  月  日            </w:t>
      </w:r>
      <w:r>
        <w:rPr>
          <w:rFonts w:hint="eastAsia" w:ascii="仿宋" w:hAnsi="仿宋" w:eastAsia="仿宋" w:cs="仿宋"/>
          <w:sz w:val="24"/>
          <w:szCs w:val="24"/>
        </w:rPr>
        <w:tab/>
      </w:r>
      <w:r>
        <w:rPr>
          <w:rFonts w:hint="eastAsia" w:ascii="仿宋" w:hAnsi="仿宋" w:eastAsia="仿宋" w:cs="仿宋"/>
          <w:sz w:val="24"/>
          <w:szCs w:val="24"/>
        </w:rPr>
        <w:t xml:space="preserve">签约日期：   年   月   日     </w:t>
      </w:r>
    </w:p>
    <w:sectPr>
      <w:footerReference r:id="rId3" w:type="default"/>
      <w:pgSz w:w="11906" w:h="16838"/>
      <w:pgMar w:top="1440" w:right="1803" w:bottom="1255" w:left="1803"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948D8"/>
    <w:multiLevelType w:val="singleLevel"/>
    <w:tmpl w:val="9A1948D8"/>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TAyNzY5M2E3NGVkZTI3MGIzNjAyMzBlMjUyMGIifQ=="/>
  </w:docVars>
  <w:rsids>
    <w:rsidRoot w:val="009342FB"/>
    <w:rsid w:val="00012583"/>
    <w:rsid w:val="0002333F"/>
    <w:rsid w:val="00023EA9"/>
    <w:rsid w:val="0002539D"/>
    <w:rsid w:val="00040A36"/>
    <w:rsid w:val="00041D2E"/>
    <w:rsid w:val="00056657"/>
    <w:rsid w:val="00071FCB"/>
    <w:rsid w:val="0007301A"/>
    <w:rsid w:val="00076082"/>
    <w:rsid w:val="00082368"/>
    <w:rsid w:val="00084038"/>
    <w:rsid w:val="000A2272"/>
    <w:rsid w:val="000A3B9D"/>
    <w:rsid w:val="000A5238"/>
    <w:rsid w:val="000B1105"/>
    <w:rsid w:val="000C0443"/>
    <w:rsid w:val="000C28EA"/>
    <w:rsid w:val="000C7A7D"/>
    <w:rsid w:val="000D35D5"/>
    <w:rsid w:val="000D42F4"/>
    <w:rsid w:val="000D4B9C"/>
    <w:rsid w:val="000D7C97"/>
    <w:rsid w:val="000E0694"/>
    <w:rsid w:val="000E3917"/>
    <w:rsid w:val="000F3907"/>
    <w:rsid w:val="000F3B13"/>
    <w:rsid w:val="000F5930"/>
    <w:rsid w:val="000F5946"/>
    <w:rsid w:val="00101F43"/>
    <w:rsid w:val="0012059C"/>
    <w:rsid w:val="00120A28"/>
    <w:rsid w:val="00121EC1"/>
    <w:rsid w:val="00131788"/>
    <w:rsid w:val="00133E03"/>
    <w:rsid w:val="0013582A"/>
    <w:rsid w:val="00145396"/>
    <w:rsid w:val="00146323"/>
    <w:rsid w:val="001546ED"/>
    <w:rsid w:val="00155320"/>
    <w:rsid w:val="00160857"/>
    <w:rsid w:val="00160C11"/>
    <w:rsid w:val="00165435"/>
    <w:rsid w:val="00186C1D"/>
    <w:rsid w:val="001A75D9"/>
    <w:rsid w:val="001B3899"/>
    <w:rsid w:val="001B4D13"/>
    <w:rsid w:val="001C0E16"/>
    <w:rsid w:val="001D4D37"/>
    <w:rsid w:val="001E0B35"/>
    <w:rsid w:val="001E2CCE"/>
    <w:rsid w:val="001E3612"/>
    <w:rsid w:val="001F1284"/>
    <w:rsid w:val="00215D47"/>
    <w:rsid w:val="00217703"/>
    <w:rsid w:val="0022040D"/>
    <w:rsid w:val="00220FF0"/>
    <w:rsid w:val="0022434C"/>
    <w:rsid w:val="00226C07"/>
    <w:rsid w:val="00232413"/>
    <w:rsid w:val="00232422"/>
    <w:rsid w:val="0024347B"/>
    <w:rsid w:val="002446C7"/>
    <w:rsid w:val="00264787"/>
    <w:rsid w:val="00271EF5"/>
    <w:rsid w:val="00274E6F"/>
    <w:rsid w:val="0028336C"/>
    <w:rsid w:val="002855CB"/>
    <w:rsid w:val="0029683A"/>
    <w:rsid w:val="0029753A"/>
    <w:rsid w:val="002A51B8"/>
    <w:rsid w:val="002B3CEB"/>
    <w:rsid w:val="002B5344"/>
    <w:rsid w:val="002D07F8"/>
    <w:rsid w:val="002D514B"/>
    <w:rsid w:val="002D6865"/>
    <w:rsid w:val="002F3F21"/>
    <w:rsid w:val="002F63F0"/>
    <w:rsid w:val="0030498A"/>
    <w:rsid w:val="00325D5E"/>
    <w:rsid w:val="003345FD"/>
    <w:rsid w:val="00343115"/>
    <w:rsid w:val="00343381"/>
    <w:rsid w:val="00345082"/>
    <w:rsid w:val="00350BBC"/>
    <w:rsid w:val="00354207"/>
    <w:rsid w:val="003550C3"/>
    <w:rsid w:val="00356C60"/>
    <w:rsid w:val="00360587"/>
    <w:rsid w:val="00361522"/>
    <w:rsid w:val="003658C4"/>
    <w:rsid w:val="00384364"/>
    <w:rsid w:val="00386552"/>
    <w:rsid w:val="00390FD9"/>
    <w:rsid w:val="0039540C"/>
    <w:rsid w:val="003A4337"/>
    <w:rsid w:val="003B5366"/>
    <w:rsid w:val="003B6D63"/>
    <w:rsid w:val="003C3B44"/>
    <w:rsid w:val="003C7FD6"/>
    <w:rsid w:val="003D0750"/>
    <w:rsid w:val="003D5243"/>
    <w:rsid w:val="003E2DCB"/>
    <w:rsid w:val="003F2E67"/>
    <w:rsid w:val="003F3F26"/>
    <w:rsid w:val="00401193"/>
    <w:rsid w:val="00401678"/>
    <w:rsid w:val="00406C21"/>
    <w:rsid w:val="00407E48"/>
    <w:rsid w:val="00415F66"/>
    <w:rsid w:val="004364FA"/>
    <w:rsid w:val="00440553"/>
    <w:rsid w:val="00442E7E"/>
    <w:rsid w:val="00443710"/>
    <w:rsid w:val="00463C8C"/>
    <w:rsid w:val="00463DAB"/>
    <w:rsid w:val="0046559F"/>
    <w:rsid w:val="00466765"/>
    <w:rsid w:val="00475D4D"/>
    <w:rsid w:val="004803B5"/>
    <w:rsid w:val="00480E4D"/>
    <w:rsid w:val="00484AB5"/>
    <w:rsid w:val="00493BC2"/>
    <w:rsid w:val="004B0291"/>
    <w:rsid w:val="004B2C7A"/>
    <w:rsid w:val="004E0C43"/>
    <w:rsid w:val="004E1258"/>
    <w:rsid w:val="004E19D9"/>
    <w:rsid w:val="004E5D7F"/>
    <w:rsid w:val="004E6BF4"/>
    <w:rsid w:val="004F11F3"/>
    <w:rsid w:val="004F1C6D"/>
    <w:rsid w:val="004F7AE4"/>
    <w:rsid w:val="00502B7B"/>
    <w:rsid w:val="00515647"/>
    <w:rsid w:val="005171A6"/>
    <w:rsid w:val="00520168"/>
    <w:rsid w:val="00525AB3"/>
    <w:rsid w:val="0054049A"/>
    <w:rsid w:val="00542694"/>
    <w:rsid w:val="005442D6"/>
    <w:rsid w:val="00553B83"/>
    <w:rsid w:val="00566D5C"/>
    <w:rsid w:val="0057017C"/>
    <w:rsid w:val="00595054"/>
    <w:rsid w:val="00596876"/>
    <w:rsid w:val="005A02E7"/>
    <w:rsid w:val="005A15A5"/>
    <w:rsid w:val="005A29F6"/>
    <w:rsid w:val="005C0C1D"/>
    <w:rsid w:val="005C2AB6"/>
    <w:rsid w:val="005C4526"/>
    <w:rsid w:val="005D7E23"/>
    <w:rsid w:val="005E5A51"/>
    <w:rsid w:val="005E6D0A"/>
    <w:rsid w:val="005F306E"/>
    <w:rsid w:val="00602346"/>
    <w:rsid w:val="00616E96"/>
    <w:rsid w:val="00620980"/>
    <w:rsid w:val="00634BA7"/>
    <w:rsid w:val="006405AD"/>
    <w:rsid w:val="0065560F"/>
    <w:rsid w:val="00661E7C"/>
    <w:rsid w:val="006740BC"/>
    <w:rsid w:val="00685C7D"/>
    <w:rsid w:val="006B1F17"/>
    <w:rsid w:val="006C077E"/>
    <w:rsid w:val="006C537B"/>
    <w:rsid w:val="006C6AFE"/>
    <w:rsid w:val="006E613A"/>
    <w:rsid w:val="006F636D"/>
    <w:rsid w:val="00702B6F"/>
    <w:rsid w:val="00725D8C"/>
    <w:rsid w:val="00732FCE"/>
    <w:rsid w:val="00733FE4"/>
    <w:rsid w:val="007370AD"/>
    <w:rsid w:val="0073789B"/>
    <w:rsid w:val="00743F6E"/>
    <w:rsid w:val="00746C08"/>
    <w:rsid w:val="007540E3"/>
    <w:rsid w:val="00755A87"/>
    <w:rsid w:val="0076186F"/>
    <w:rsid w:val="00773E1A"/>
    <w:rsid w:val="00774C82"/>
    <w:rsid w:val="00777D76"/>
    <w:rsid w:val="00797373"/>
    <w:rsid w:val="007A52A0"/>
    <w:rsid w:val="007A70EC"/>
    <w:rsid w:val="007B5373"/>
    <w:rsid w:val="007C2436"/>
    <w:rsid w:val="007C3ADC"/>
    <w:rsid w:val="007C46EC"/>
    <w:rsid w:val="007D2D84"/>
    <w:rsid w:val="007E0A74"/>
    <w:rsid w:val="007E130B"/>
    <w:rsid w:val="007E172F"/>
    <w:rsid w:val="0080791D"/>
    <w:rsid w:val="008122C7"/>
    <w:rsid w:val="00813B8F"/>
    <w:rsid w:val="00843B33"/>
    <w:rsid w:val="00846B38"/>
    <w:rsid w:val="00852E00"/>
    <w:rsid w:val="008534CD"/>
    <w:rsid w:val="00860F51"/>
    <w:rsid w:val="00861D2C"/>
    <w:rsid w:val="008713D0"/>
    <w:rsid w:val="00871D5D"/>
    <w:rsid w:val="00881FB3"/>
    <w:rsid w:val="00883ED7"/>
    <w:rsid w:val="0089008E"/>
    <w:rsid w:val="008902F9"/>
    <w:rsid w:val="00896930"/>
    <w:rsid w:val="008975D7"/>
    <w:rsid w:val="008A2906"/>
    <w:rsid w:val="008A33DD"/>
    <w:rsid w:val="008B4687"/>
    <w:rsid w:val="008C6FBD"/>
    <w:rsid w:val="008C7BB5"/>
    <w:rsid w:val="008D03EE"/>
    <w:rsid w:val="008E4363"/>
    <w:rsid w:val="008E5411"/>
    <w:rsid w:val="008E6834"/>
    <w:rsid w:val="008E71B0"/>
    <w:rsid w:val="008F411A"/>
    <w:rsid w:val="00906802"/>
    <w:rsid w:val="00924708"/>
    <w:rsid w:val="00926482"/>
    <w:rsid w:val="00932837"/>
    <w:rsid w:val="00933B72"/>
    <w:rsid w:val="009342FB"/>
    <w:rsid w:val="009631B2"/>
    <w:rsid w:val="00972220"/>
    <w:rsid w:val="00972D3D"/>
    <w:rsid w:val="009771D2"/>
    <w:rsid w:val="00980B7E"/>
    <w:rsid w:val="00991C26"/>
    <w:rsid w:val="00993A9F"/>
    <w:rsid w:val="0099437C"/>
    <w:rsid w:val="0099567C"/>
    <w:rsid w:val="009A45D7"/>
    <w:rsid w:val="009B5416"/>
    <w:rsid w:val="009C2EED"/>
    <w:rsid w:val="009C33D7"/>
    <w:rsid w:val="009C65B6"/>
    <w:rsid w:val="009D148F"/>
    <w:rsid w:val="009D686D"/>
    <w:rsid w:val="00A111AA"/>
    <w:rsid w:val="00A20E34"/>
    <w:rsid w:val="00A2161D"/>
    <w:rsid w:val="00A21F29"/>
    <w:rsid w:val="00A22655"/>
    <w:rsid w:val="00A2472B"/>
    <w:rsid w:val="00A27224"/>
    <w:rsid w:val="00A27761"/>
    <w:rsid w:val="00A46BDF"/>
    <w:rsid w:val="00A642DA"/>
    <w:rsid w:val="00A642F7"/>
    <w:rsid w:val="00A73ABD"/>
    <w:rsid w:val="00A82480"/>
    <w:rsid w:val="00A82BD2"/>
    <w:rsid w:val="00A86402"/>
    <w:rsid w:val="00A94682"/>
    <w:rsid w:val="00A9567F"/>
    <w:rsid w:val="00AA093C"/>
    <w:rsid w:val="00AA3DB8"/>
    <w:rsid w:val="00AA589C"/>
    <w:rsid w:val="00AB6FD3"/>
    <w:rsid w:val="00AC29AB"/>
    <w:rsid w:val="00AD2881"/>
    <w:rsid w:val="00AE5B1D"/>
    <w:rsid w:val="00AF166E"/>
    <w:rsid w:val="00AF65D9"/>
    <w:rsid w:val="00AF76D6"/>
    <w:rsid w:val="00B10E21"/>
    <w:rsid w:val="00B11A1D"/>
    <w:rsid w:val="00B11FD8"/>
    <w:rsid w:val="00B12D7B"/>
    <w:rsid w:val="00B23F06"/>
    <w:rsid w:val="00B27018"/>
    <w:rsid w:val="00B31DE9"/>
    <w:rsid w:val="00B33715"/>
    <w:rsid w:val="00B35F59"/>
    <w:rsid w:val="00B36DE9"/>
    <w:rsid w:val="00B37DAF"/>
    <w:rsid w:val="00B4458D"/>
    <w:rsid w:val="00B46ACE"/>
    <w:rsid w:val="00B473B9"/>
    <w:rsid w:val="00B5232B"/>
    <w:rsid w:val="00B54AD7"/>
    <w:rsid w:val="00B55AB3"/>
    <w:rsid w:val="00B6425A"/>
    <w:rsid w:val="00B82204"/>
    <w:rsid w:val="00B958EF"/>
    <w:rsid w:val="00BA001A"/>
    <w:rsid w:val="00BA29DB"/>
    <w:rsid w:val="00BA3CDF"/>
    <w:rsid w:val="00BA3D83"/>
    <w:rsid w:val="00BA5872"/>
    <w:rsid w:val="00BC11E9"/>
    <w:rsid w:val="00BC3E89"/>
    <w:rsid w:val="00BC6A91"/>
    <w:rsid w:val="00BD0176"/>
    <w:rsid w:val="00BD6BC4"/>
    <w:rsid w:val="00BE24B4"/>
    <w:rsid w:val="00BF56D7"/>
    <w:rsid w:val="00BF7E03"/>
    <w:rsid w:val="00C0718E"/>
    <w:rsid w:val="00C11C3D"/>
    <w:rsid w:val="00C14D31"/>
    <w:rsid w:val="00C171D9"/>
    <w:rsid w:val="00C24CB9"/>
    <w:rsid w:val="00C26910"/>
    <w:rsid w:val="00C32178"/>
    <w:rsid w:val="00C432FF"/>
    <w:rsid w:val="00C6710B"/>
    <w:rsid w:val="00C73667"/>
    <w:rsid w:val="00C801EC"/>
    <w:rsid w:val="00C81823"/>
    <w:rsid w:val="00C8695E"/>
    <w:rsid w:val="00C86DB7"/>
    <w:rsid w:val="00CA49A8"/>
    <w:rsid w:val="00CA5152"/>
    <w:rsid w:val="00CC05F1"/>
    <w:rsid w:val="00CC3D03"/>
    <w:rsid w:val="00CC7EF8"/>
    <w:rsid w:val="00CD2F9D"/>
    <w:rsid w:val="00CD3026"/>
    <w:rsid w:val="00CD4D0A"/>
    <w:rsid w:val="00CF371A"/>
    <w:rsid w:val="00CF45A2"/>
    <w:rsid w:val="00CF60C1"/>
    <w:rsid w:val="00D05508"/>
    <w:rsid w:val="00D0697A"/>
    <w:rsid w:val="00D16167"/>
    <w:rsid w:val="00D228B2"/>
    <w:rsid w:val="00D328E2"/>
    <w:rsid w:val="00D379F9"/>
    <w:rsid w:val="00D4049D"/>
    <w:rsid w:val="00D405D7"/>
    <w:rsid w:val="00D6026E"/>
    <w:rsid w:val="00D6239B"/>
    <w:rsid w:val="00D653A6"/>
    <w:rsid w:val="00D81D12"/>
    <w:rsid w:val="00D96325"/>
    <w:rsid w:val="00DA0E83"/>
    <w:rsid w:val="00DA2B72"/>
    <w:rsid w:val="00DA72C7"/>
    <w:rsid w:val="00DA7728"/>
    <w:rsid w:val="00DA77E3"/>
    <w:rsid w:val="00DE0878"/>
    <w:rsid w:val="00E04A18"/>
    <w:rsid w:val="00E06685"/>
    <w:rsid w:val="00E07EC9"/>
    <w:rsid w:val="00E14E7A"/>
    <w:rsid w:val="00E1624A"/>
    <w:rsid w:val="00E25CAE"/>
    <w:rsid w:val="00E3134F"/>
    <w:rsid w:val="00E31846"/>
    <w:rsid w:val="00E32D8E"/>
    <w:rsid w:val="00E44FFA"/>
    <w:rsid w:val="00E5688F"/>
    <w:rsid w:val="00E7715A"/>
    <w:rsid w:val="00E8582C"/>
    <w:rsid w:val="00E87D7E"/>
    <w:rsid w:val="00E95687"/>
    <w:rsid w:val="00E96872"/>
    <w:rsid w:val="00EA14E1"/>
    <w:rsid w:val="00EA5880"/>
    <w:rsid w:val="00EC0C24"/>
    <w:rsid w:val="00EC2A5F"/>
    <w:rsid w:val="00EC35BE"/>
    <w:rsid w:val="00ED0BAC"/>
    <w:rsid w:val="00ED24FF"/>
    <w:rsid w:val="00ED6074"/>
    <w:rsid w:val="00ED72F6"/>
    <w:rsid w:val="00EE01E0"/>
    <w:rsid w:val="00EE41B3"/>
    <w:rsid w:val="00EE7C85"/>
    <w:rsid w:val="00EF044B"/>
    <w:rsid w:val="00EF4E56"/>
    <w:rsid w:val="00F04AF2"/>
    <w:rsid w:val="00F05B61"/>
    <w:rsid w:val="00F06783"/>
    <w:rsid w:val="00F21BCB"/>
    <w:rsid w:val="00F45D5D"/>
    <w:rsid w:val="00F47194"/>
    <w:rsid w:val="00F53F80"/>
    <w:rsid w:val="00F54E94"/>
    <w:rsid w:val="00F654EE"/>
    <w:rsid w:val="00F72506"/>
    <w:rsid w:val="00F7346B"/>
    <w:rsid w:val="00F83431"/>
    <w:rsid w:val="00F9507E"/>
    <w:rsid w:val="00FB6BD0"/>
    <w:rsid w:val="00FB6D3B"/>
    <w:rsid w:val="00FC14A2"/>
    <w:rsid w:val="00FD0D1B"/>
    <w:rsid w:val="00FD29BA"/>
    <w:rsid w:val="00FE6570"/>
    <w:rsid w:val="00FF3ABA"/>
    <w:rsid w:val="00FF46DE"/>
    <w:rsid w:val="01F83BB5"/>
    <w:rsid w:val="01FC78B2"/>
    <w:rsid w:val="02014467"/>
    <w:rsid w:val="021838D8"/>
    <w:rsid w:val="02660D63"/>
    <w:rsid w:val="02B17763"/>
    <w:rsid w:val="030124E4"/>
    <w:rsid w:val="03644665"/>
    <w:rsid w:val="037511A4"/>
    <w:rsid w:val="03781D0A"/>
    <w:rsid w:val="03E816EB"/>
    <w:rsid w:val="04707E2C"/>
    <w:rsid w:val="04A436DF"/>
    <w:rsid w:val="04D853EE"/>
    <w:rsid w:val="04FC43EA"/>
    <w:rsid w:val="05031F5B"/>
    <w:rsid w:val="05303551"/>
    <w:rsid w:val="053A6006"/>
    <w:rsid w:val="054A386B"/>
    <w:rsid w:val="05C62EDD"/>
    <w:rsid w:val="05D93994"/>
    <w:rsid w:val="06070A23"/>
    <w:rsid w:val="06130B84"/>
    <w:rsid w:val="06182260"/>
    <w:rsid w:val="06190591"/>
    <w:rsid w:val="061E04E7"/>
    <w:rsid w:val="06424F59"/>
    <w:rsid w:val="06833182"/>
    <w:rsid w:val="06B13E4F"/>
    <w:rsid w:val="06C70EDA"/>
    <w:rsid w:val="07587978"/>
    <w:rsid w:val="075E1F29"/>
    <w:rsid w:val="076552F0"/>
    <w:rsid w:val="07DC1C5F"/>
    <w:rsid w:val="081C2C2F"/>
    <w:rsid w:val="081F4EDF"/>
    <w:rsid w:val="085718CB"/>
    <w:rsid w:val="08832415"/>
    <w:rsid w:val="08A8435B"/>
    <w:rsid w:val="09395F54"/>
    <w:rsid w:val="099C29CA"/>
    <w:rsid w:val="09AF2373"/>
    <w:rsid w:val="09DA6B82"/>
    <w:rsid w:val="0A6510A0"/>
    <w:rsid w:val="0A8947C8"/>
    <w:rsid w:val="0ADF27E4"/>
    <w:rsid w:val="0B1307C3"/>
    <w:rsid w:val="0B20301F"/>
    <w:rsid w:val="0B930834"/>
    <w:rsid w:val="0B9F0DE6"/>
    <w:rsid w:val="0BB459CD"/>
    <w:rsid w:val="0BCF3181"/>
    <w:rsid w:val="0C0A0A79"/>
    <w:rsid w:val="0C861337"/>
    <w:rsid w:val="0C981B63"/>
    <w:rsid w:val="0CBF1F4C"/>
    <w:rsid w:val="0CD940A3"/>
    <w:rsid w:val="0D696396"/>
    <w:rsid w:val="0D7112E7"/>
    <w:rsid w:val="0D756F42"/>
    <w:rsid w:val="0DB9539C"/>
    <w:rsid w:val="0DC41BF1"/>
    <w:rsid w:val="0DC852F7"/>
    <w:rsid w:val="0DDA760F"/>
    <w:rsid w:val="0DDF568F"/>
    <w:rsid w:val="0DF93131"/>
    <w:rsid w:val="0E5157E7"/>
    <w:rsid w:val="0ED21C6C"/>
    <w:rsid w:val="0F956061"/>
    <w:rsid w:val="0FD84FD4"/>
    <w:rsid w:val="102F312F"/>
    <w:rsid w:val="1062785D"/>
    <w:rsid w:val="10722F16"/>
    <w:rsid w:val="10C77FA2"/>
    <w:rsid w:val="10F06B7C"/>
    <w:rsid w:val="12C30BE1"/>
    <w:rsid w:val="131C72E4"/>
    <w:rsid w:val="136E2F7E"/>
    <w:rsid w:val="13E431E9"/>
    <w:rsid w:val="140E6A0C"/>
    <w:rsid w:val="145D1DA3"/>
    <w:rsid w:val="147D78D2"/>
    <w:rsid w:val="148D25D7"/>
    <w:rsid w:val="14E624FD"/>
    <w:rsid w:val="14E843D3"/>
    <w:rsid w:val="159C0391"/>
    <w:rsid w:val="15C94852"/>
    <w:rsid w:val="15E205B3"/>
    <w:rsid w:val="15FF0810"/>
    <w:rsid w:val="166217B0"/>
    <w:rsid w:val="16B36363"/>
    <w:rsid w:val="16BD0697"/>
    <w:rsid w:val="16EF6EA1"/>
    <w:rsid w:val="172C584B"/>
    <w:rsid w:val="17590D98"/>
    <w:rsid w:val="17DA32CD"/>
    <w:rsid w:val="184A3F28"/>
    <w:rsid w:val="188C31A0"/>
    <w:rsid w:val="18BB7526"/>
    <w:rsid w:val="18F35ECE"/>
    <w:rsid w:val="19111DA1"/>
    <w:rsid w:val="192315BD"/>
    <w:rsid w:val="194355B2"/>
    <w:rsid w:val="195C2C82"/>
    <w:rsid w:val="198C6179"/>
    <w:rsid w:val="19A2783B"/>
    <w:rsid w:val="19E03ABF"/>
    <w:rsid w:val="1ACC1DC5"/>
    <w:rsid w:val="1B7107D4"/>
    <w:rsid w:val="1B755F19"/>
    <w:rsid w:val="1BD159A8"/>
    <w:rsid w:val="1BF348F9"/>
    <w:rsid w:val="1CC316E6"/>
    <w:rsid w:val="1CDF11D2"/>
    <w:rsid w:val="1CF47628"/>
    <w:rsid w:val="1D0E0139"/>
    <w:rsid w:val="1D183933"/>
    <w:rsid w:val="1D1A602B"/>
    <w:rsid w:val="1D425BE7"/>
    <w:rsid w:val="1E3868F1"/>
    <w:rsid w:val="1E433C25"/>
    <w:rsid w:val="1E51534F"/>
    <w:rsid w:val="1E5E4967"/>
    <w:rsid w:val="1E6E0ABE"/>
    <w:rsid w:val="1EBD6B06"/>
    <w:rsid w:val="1EEE46D0"/>
    <w:rsid w:val="1EFA1A26"/>
    <w:rsid w:val="1F057052"/>
    <w:rsid w:val="1F0E2C5A"/>
    <w:rsid w:val="1F251201"/>
    <w:rsid w:val="1F493BB8"/>
    <w:rsid w:val="1F9E45C4"/>
    <w:rsid w:val="1FEB53EB"/>
    <w:rsid w:val="201E0FCD"/>
    <w:rsid w:val="20383DEC"/>
    <w:rsid w:val="20E22797"/>
    <w:rsid w:val="20FB0278"/>
    <w:rsid w:val="2128503A"/>
    <w:rsid w:val="215E5590"/>
    <w:rsid w:val="21783A57"/>
    <w:rsid w:val="21AD647E"/>
    <w:rsid w:val="21C60180"/>
    <w:rsid w:val="21C65ED3"/>
    <w:rsid w:val="21CE0C9F"/>
    <w:rsid w:val="21D36F5C"/>
    <w:rsid w:val="221828C3"/>
    <w:rsid w:val="22473A92"/>
    <w:rsid w:val="22712AEA"/>
    <w:rsid w:val="22782923"/>
    <w:rsid w:val="22AC1B70"/>
    <w:rsid w:val="22E32968"/>
    <w:rsid w:val="230C6F0E"/>
    <w:rsid w:val="23563BBB"/>
    <w:rsid w:val="23763ABD"/>
    <w:rsid w:val="23841D23"/>
    <w:rsid w:val="23B31361"/>
    <w:rsid w:val="23B609A2"/>
    <w:rsid w:val="23BF1769"/>
    <w:rsid w:val="243D7C31"/>
    <w:rsid w:val="24495C41"/>
    <w:rsid w:val="24751B14"/>
    <w:rsid w:val="24CB3B13"/>
    <w:rsid w:val="259A5C7D"/>
    <w:rsid w:val="26484A0C"/>
    <w:rsid w:val="27036F75"/>
    <w:rsid w:val="270F0F41"/>
    <w:rsid w:val="271B4883"/>
    <w:rsid w:val="272E1D64"/>
    <w:rsid w:val="27374ADC"/>
    <w:rsid w:val="27AF0734"/>
    <w:rsid w:val="27CC370E"/>
    <w:rsid w:val="27D835D3"/>
    <w:rsid w:val="282F7A0C"/>
    <w:rsid w:val="28E20A6A"/>
    <w:rsid w:val="29030CDC"/>
    <w:rsid w:val="29BB3FC4"/>
    <w:rsid w:val="29D55086"/>
    <w:rsid w:val="29DC0AE7"/>
    <w:rsid w:val="2A014CD1"/>
    <w:rsid w:val="2A1A28A8"/>
    <w:rsid w:val="2A396812"/>
    <w:rsid w:val="2A3D0E7D"/>
    <w:rsid w:val="2A4D6A1F"/>
    <w:rsid w:val="2A9E21FF"/>
    <w:rsid w:val="2AE7717D"/>
    <w:rsid w:val="2B512A5D"/>
    <w:rsid w:val="2B543992"/>
    <w:rsid w:val="2B784206"/>
    <w:rsid w:val="2C0C1F8A"/>
    <w:rsid w:val="2C1527B0"/>
    <w:rsid w:val="2C282EB3"/>
    <w:rsid w:val="2C570713"/>
    <w:rsid w:val="2C647C36"/>
    <w:rsid w:val="2CAD6EE9"/>
    <w:rsid w:val="2CBD1E5E"/>
    <w:rsid w:val="2CEE1B6B"/>
    <w:rsid w:val="2CEE645F"/>
    <w:rsid w:val="2D605F21"/>
    <w:rsid w:val="2D62727D"/>
    <w:rsid w:val="2D7E2DB6"/>
    <w:rsid w:val="2DA85475"/>
    <w:rsid w:val="2DC86CA7"/>
    <w:rsid w:val="2DEB0CB7"/>
    <w:rsid w:val="2E9336B0"/>
    <w:rsid w:val="2EDD6801"/>
    <w:rsid w:val="2EE8043C"/>
    <w:rsid w:val="2EEA7C36"/>
    <w:rsid w:val="2F061522"/>
    <w:rsid w:val="2F2B645C"/>
    <w:rsid w:val="2F8310E0"/>
    <w:rsid w:val="2F8A06C1"/>
    <w:rsid w:val="2FCD1C5F"/>
    <w:rsid w:val="2FE73A7D"/>
    <w:rsid w:val="30336737"/>
    <w:rsid w:val="3102481F"/>
    <w:rsid w:val="31245EB9"/>
    <w:rsid w:val="3138293B"/>
    <w:rsid w:val="316A5A12"/>
    <w:rsid w:val="316C321E"/>
    <w:rsid w:val="31A7093F"/>
    <w:rsid w:val="31E66B52"/>
    <w:rsid w:val="333C0690"/>
    <w:rsid w:val="33774CE0"/>
    <w:rsid w:val="33E37117"/>
    <w:rsid w:val="340114F9"/>
    <w:rsid w:val="342408AE"/>
    <w:rsid w:val="343155AF"/>
    <w:rsid w:val="347E538B"/>
    <w:rsid w:val="34AA1665"/>
    <w:rsid w:val="3521320E"/>
    <w:rsid w:val="3530022D"/>
    <w:rsid w:val="35410C3A"/>
    <w:rsid w:val="35652213"/>
    <w:rsid w:val="358B3264"/>
    <w:rsid w:val="35B40408"/>
    <w:rsid w:val="35F92387"/>
    <w:rsid w:val="36E33D2E"/>
    <w:rsid w:val="37055B34"/>
    <w:rsid w:val="37124CA1"/>
    <w:rsid w:val="373D2A8F"/>
    <w:rsid w:val="37930AD6"/>
    <w:rsid w:val="380F0417"/>
    <w:rsid w:val="384513D3"/>
    <w:rsid w:val="3848529D"/>
    <w:rsid w:val="384D4981"/>
    <w:rsid w:val="38713B63"/>
    <w:rsid w:val="38831043"/>
    <w:rsid w:val="38EB7480"/>
    <w:rsid w:val="38F26771"/>
    <w:rsid w:val="390A79E3"/>
    <w:rsid w:val="3971536D"/>
    <w:rsid w:val="399654A6"/>
    <w:rsid w:val="3997206F"/>
    <w:rsid w:val="39AE6F54"/>
    <w:rsid w:val="39BF18AF"/>
    <w:rsid w:val="3A3B01A5"/>
    <w:rsid w:val="3AC358B3"/>
    <w:rsid w:val="3AD268C8"/>
    <w:rsid w:val="3B051ECF"/>
    <w:rsid w:val="3B0E03F8"/>
    <w:rsid w:val="3B457B92"/>
    <w:rsid w:val="3B4906C4"/>
    <w:rsid w:val="3B577A07"/>
    <w:rsid w:val="3BCA1EAC"/>
    <w:rsid w:val="3BCD1157"/>
    <w:rsid w:val="3BE603AF"/>
    <w:rsid w:val="3C2F13DF"/>
    <w:rsid w:val="3C3C7A4A"/>
    <w:rsid w:val="3C581B96"/>
    <w:rsid w:val="3C5A5A43"/>
    <w:rsid w:val="3D363C36"/>
    <w:rsid w:val="3D5347E8"/>
    <w:rsid w:val="3E072E22"/>
    <w:rsid w:val="3E4E6299"/>
    <w:rsid w:val="3E500D27"/>
    <w:rsid w:val="3E683B5D"/>
    <w:rsid w:val="3E9A6653"/>
    <w:rsid w:val="3EC02C8B"/>
    <w:rsid w:val="3F383752"/>
    <w:rsid w:val="3FC62188"/>
    <w:rsid w:val="402240E4"/>
    <w:rsid w:val="402E0BCB"/>
    <w:rsid w:val="403229E6"/>
    <w:rsid w:val="40386C1D"/>
    <w:rsid w:val="40714D24"/>
    <w:rsid w:val="40EF4827"/>
    <w:rsid w:val="412E09EA"/>
    <w:rsid w:val="41374790"/>
    <w:rsid w:val="414B4544"/>
    <w:rsid w:val="41AB4616"/>
    <w:rsid w:val="41FC372C"/>
    <w:rsid w:val="423A474B"/>
    <w:rsid w:val="426B0726"/>
    <w:rsid w:val="426E5C20"/>
    <w:rsid w:val="434C283E"/>
    <w:rsid w:val="434E5884"/>
    <w:rsid w:val="43741014"/>
    <w:rsid w:val="43E37603"/>
    <w:rsid w:val="43E66F50"/>
    <w:rsid w:val="440C14E0"/>
    <w:rsid w:val="443300DF"/>
    <w:rsid w:val="444F77BA"/>
    <w:rsid w:val="445E1D1E"/>
    <w:rsid w:val="446472DA"/>
    <w:rsid w:val="44AD3AFA"/>
    <w:rsid w:val="44F82003"/>
    <w:rsid w:val="45614E5D"/>
    <w:rsid w:val="45A412DF"/>
    <w:rsid w:val="45B754F6"/>
    <w:rsid w:val="45E1477D"/>
    <w:rsid w:val="463E6678"/>
    <w:rsid w:val="46A641DF"/>
    <w:rsid w:val="46B83932"/>
    <w:rsid w:val="471A0124"/>
    <w:rsid w:val="4740266B"/>
    <w:rsid w:val="47726527"/>
    <w:rsid w:val="48046A58"/>
    <w:rsid w:val="480868E8"/>
    <w:rsid w:val="49AA4AAE"/>
    <w:rsid w:val="49C12AD9"/>
    <w:rsid w:val="49CD202A"/>
    <w:rsid w:val="49E92C4F"/>
    <w:rsid w:val="4A6D3A2A"/>
    <w:rsid w:val="4A8B6B6F"/>
    <w:rsid w:val="4A8F5BC9"/>
    <w:rsid w:val="4AD14B7E"/>
    <w:rsid w:val="4AD7276C"/>
    <w:rsid w:val="4AE309CA"/>
    <w:rsid w:val="4AF00DF1"/>
    <w:rsid w:val="4B005883"/>
    <w:rsid w:val="4B007D0C"/>
    <w:rsid w:val="4B1666B6"/>
    <w:rsid w:val="4B62209A"/>
    <w:rsid w:val="4B8D17C2"/>
    <w:rsid w:val="4C085AD5"/>
    <w:rsid w:val="4C5B0AB7"/>
    <w:rsid w:val="4CAD4B4B"/>
    <w:rsid w:val="4D062BF6"/>
    <w:rsid w:val="4D824446"/>
    <w:rsid w:val="4DBD4EDD"/>
    <w:rsid w:val="4E732DE6"/>
    <w:rsid w:val="4F563347"/>
    <w:rsid w:val="4F6405FB"/>
    <w:rsid w:val="4F7A4B76"/>
    <w:rsid w:val="4F9B3734"/>
    <w:rsid w:val="503E30F1"/>
    <w:rsid w:val="50980980"/>
    <w:rsid w:val="50EF7685"/>
    <w:rsid w:val="51AE04DD"/>
    <w:rsid w:val="52216D64"/>
    <w:rsid w:val="52642B9B"/>
    <w:rsid w:val="527F4767"/>
    <w:rsid w:val="5290717B"/>
    <w:rsid w:val="5430216A"/>
    <w:rsid w:val="549C079E"/>
    <w:rsid w:val="54ED6E78"/>
    <w:rsid w:val="54F24C47"/>
    <w:rsid w:val="554709D1"/>
    <w:rsid w:val="554E7AEE"/>
    <w:rsid w:val="562F7256"/>
    <w:rsid w:val="565610D1"/>
    <w:rsid w:val="56750D53"/>
    <w:rsid w:val="56A744B2"/>
    <w:rsid w:val="56FE476D"/>
    <w:rsid w:val="57255B5D"/>
    <w:rsid w:val="577C3244"/>
    <w:rsid w:val="57B54D64"/>
    <w:rsid w:val="57C34413"/>
    <w:rsid w:val="57DC1070"/>
    <w:rsid w:val="581018AA"/>
    <w:rsid w:val="586211C1"/>
    <w:rsid w:val="587358E6"/>
    <w:rsid w:val="588A779F"/>
    <w:rsid w:val="589B7C71"/>
    <w:rsid w:val="589F492A"/>
    <w:rsid w:val="58CD4553"/>
    <w:rsid w:val="58E90C98"/>
    <w:rsid w:val="58F742AF"/>
    <w:rsid w:val="58FB73B1"/>
    <w:rsid w:val="591E7DBF"/>
    <w:rsid w:val="59254E33"/>
    <w:rsid w:val="5932220C"/>
    <w:rsid w:val="59486B3D"/>
    <w:rsid w:val="59A73A9A"/>
    <w:rsid w:val="59B0424D"/>
    <w:rsid w:val="59B30D9A"/>
    <w:rsid w:val="5A317DA2"/>
    <w:rsid w:val="5A44753A"/>
    <w:rsid w:val="5B200907"/>
    <w:rsid w:val="5B2E1DCE"/>
    <w:rsid w:val="5B39199F"/>
    <w:rsid w:val="5B7926CE"/>
    <w:rsid w:val="5BA22923"/>
    <w:rsid w:val="5C1B28C6"/>
    <w:rsid w:val="5C301D00"/>
    <w:rsid w:val="5CAB5D07"/>
    <w:rsid w:val="5CB103D4"/>
    <w:rsid w:val="5CDA18CA"/>
    <w:rsid w:val="5D1E2E27"/>
    <w:rsid w:val="5D364EC7"/>
    <w:rsid w:val="5D846BAF"/>
    <w:rsid w:val="5DAB78D0"/>
    <w:rsid w:val="5DF11FDD"/>
    <w:rsid w:val="5E085F64"/>
    <w:rsid w:val="5E113BD7"/>
    <w:rsid w:val="5E20206C"/>
    <w:rsid w:val="5E2569C4"/>
    <w:rsid w:val="5E3947E5"/>
    <w:rsid w:val="5E5E34C4"/>
    <w:rsid w:val="5E681232"/>
    <w:rsid w:val="5E742260"/>
    <w:rsid w:val="5E8054FA"/>
    <w:rsid w:val="5EC160B1"/>
    <w:rsid w:val="5F2C43F2"/>
    <w:rsid w:val="5F3D27AA"/>
    <w:rsid w:val="5F692BF8"/>
    <w:rsid w:val="6057789C"/>
    <w:rsid w:val="605C4F93"/>
    <w:rsid w:val="60A21481"/>
    <w:rsid w:val="60D7271C"/>
    <w:rsid w:val="60D80AFC"/>
    <w:rsid w:val="60DD7446"/>
    <w:rsid w:val="611C1CB9"/>
    <w:rsid w:val="61366237"/>
    <w:rsid w:val="616C6EC0"/>
    <w:rsid w:val="61741D5D"/>
    <w:rsid w:val="61824036"/>
    <w:rsid w:val="61BA2AF6"/>
    <w:rsid w:val="61CC0746"/>
    <w:rsid w:val="61DD28C1"/>
    <w:rsid w:val="625050F1"/>
    <w:rsid w:val="6290652F"/>
    <w:rsid w:val="62A5289C"/>
    <w:rsid w:val="62E3392F"/>
    <w:rsid w:val="62EE2739"/>
    <w:rsid w:val="636C0C2D"/>
    <w:rsid w:val="63AC7EFE"/>
    <w:rsid w:val="63CB4828"/>
    <w:rsid w:val="64BA7934"/>
    <w:rsid w:val="654D4A61"/>
    <w:rsid w:val="65875B1F"/>
    <w:rsid w:val="65954C61"/>
    <w:rsid w:val="661A5D8A"/>
    <w:rsid w:val="664229F2"/>
    <w:rsid w:val="664375EC"/>
    <w:rsid w:val="665D6E17"/>
    <w:rsid w:val="669701EE"/>
    <w:rsid w:val="66BD5C7B"/>
    <w:rsid w:val="66C32B50"/>
    <w:rsid w:val="66CD0F00"/>
    <w:rsid w:val="67196702"/>
    <w:rsid w:val="6762628A"/>
    <w:rsid w:val="676B4DB6"/>
    <w:rsid w:val="679078EB"/>
    <w:rsid w:val="679E69C1"/>
    <w:rsid w:val="6804795A"/>
    <w:rsid w:val="682851C9"/>
    <w:rsid w:val="68926D60"/>
    <w:rsid w:val="68AB2499"/>
    <w:rsid w:val="68D429D9"/>
    <w:rsid w:val="694768DB"/>
    <w:rsid w:val="6A137840"/>
    <w:rsid w:val="6A4B092C"/>
    <w:rsid w:val="6AB27320"/>
    <w:rsid w:val="6AC00E5F"/>
    <w:rsid w:val="6AED1528"/>
    <w:rsid w:val="6B70135D"/>
    <w:rsid w:val="6B863E67"/>
    <w:rsid w:val="6B950E1C"/>
    <w:rsid w:val="6BAF3382"/>
    <w:rsid w:val="6BF43077"/>
    <w:rsid w:val="6C137298"/>
    <w:rsid w:val="6C7536A9"/>
    <w:rsid w:val="6C793A9E"/>
    <w:rsid w:val="6CAC0AAE"/>
    <w:rsid w:val="6D275C64"/>
    <w:rsid w:val="6D330B4A"/>
    <w:rsid w:val="6DCE0CCD"/>
    <w:rsid w:val="6DE36C13"/>
    <w:rsid w:val="6E195120"/>
    <w:rsid w:val="6E1B1E68"/>
    <w:rsid w:val="6E2711F5"/>
    <w:rsid w:val="6E355AB1"/>
    <w:rsid w:val="6ED22D2C"/>
    <w:rsid w:val="6F1F0B3A"/>
    <w:rsid w:val="6F2277AA"/>
    <w:rsid w:val="6F28123E"/>
    <w:rsid w:val="6F2B58C3"/>
    <w:rsid w:val="6FC831F7"/>
    <w:rsid w:val="70401B57"/>
    <w:rsid w:val="70475340"/>
    <w:rsid w:val="704E42C3"/>
    <w:rsid w:val="707936AD"/>
    <w:rsid w:val="708D6B50"/>
    <w:rsid w:val="70E62CA2"/>
    <w:rsid w:val="7116790E"/>
    <w:rsid w:val="71253148"/>
    <w:rsid w:val="714222CB"/>
    <w:rsid w:val="71BB45C9"/>
    <w:rsid w:val="71DE3AB2"/>
    <w:rsid w:val="71E57A22"/>
    <w:rsid w:val="722D274E"/>
    <w:rsid w:val="72BC1B70"/>
    <w:rsid w:val="72DD00D4"/>
    <w:rsid w:val="73B03CEA"/>
    <w:rsid w:val="73E270AC"/>
    <w:rsid w:val="73F40ECD"/>
    <w:rsid w:val="742B6D61"/>
    <w:rsid w:val="742F304D"/>
    <w:rsid w:val="75047B9A"/>
    <w:rsid w:val="75105E30"/>
    <w:rsid w:val="751F0EFA"/>
    <w:rsid w:val="75795838"/>
    <w:rsid w:val="7588571A"/>
    <w:rsid w:val="75C92F30"/>
    <w:rsid w:val="76031B26"/>
    <w:rsid w:val="761A7235"/>
    <w:rsid w:val="763C6888"/>
    <w:rsid w:val="764C76DC"/>
    <w:rsid w:val="76601B8C"/>
    <w:rsid w:val="76FD76B8"/>
    <w:rsid w:val="771809F3"/>
    <w:rsid w:val="77200C6B"/>
    <w:rsid w:val="77401E88"/>
    <w:rsid w:val="774513CA"/>
    <w:rsid w:val="775F1794"/>
    <w:rsid w:val="77DD1C1B"/>
    <w:rsid w:val="77F33240"/>
    <w:rsid w:val="78331F75"/>
    <w:rsid w:val="785E4159"/>
    <w:rsid w:val="78A505D6"/>
    <w:rsid w:val="78AC2A96"/>
    <w:rsid w:val="78ED41C7"/>
    <w:rsid w:val="79255A74"/>
    <w:rsid w:val="79423D38"/>
    <w:rsid w:val="795F42FE"/>
    <w:rsid w:val="799D55E5"/>
    <w:rsid w:val="79E54FC2"/>
    <w:rsid w:val="7A0D79DD"/>
    <w:rsid w:val="7A1E45D0"/>
    <w:rsid w:val="7A5F3954"/>
    <w:rsid w:val="7ABC7F40"/>
    <w:rsid w:val="7AD262C0"/>
    <w:rsid w:val="7AE20A52"/>
    <w:rsid w:val="7AF315A8"/>
    <w:rsid w:val="7B9506AA"/>
    <w:rsid w:val="7BF21D93"/>
    <w:rsid w:val="7BF9301C"/>
    <w:rsid w:val="7C2656FD"/>
    <w:rsid w:val="7C2A6A70"/>
    <w:rsid w:val="7C557E8C"/>
    <w:rsid w:val="7C64020E"/>
    <w:rsid w:val="7CE61048"/>
    <w:rsid w:val="7D013CA2"/>
    <w:rsid w:val="7D637621"/>
    <w:rsid w:val="7D9167AF"/>
    <w:rsid w:val="7D992442"/>
    <w:rsid w:val="7DE17178"/>
    <w:rsid w:val="7E186464"/>
    <w:rsid w:val="7ED71933"/>
    <w:rsid w:val="7ED94C6A"/>
    <w:rsid w:val="7EDE1102"/>
    <w:rsid w:val="7EE10F4C"/>
    <w:rsid w:val="7F18603B"/>
    <w:rsid w:val="7F2D7CEE"/>
    <w:rsid w:val="7F4A7345"/>
    <w:rsid w:val="7F557B9B"/>
    <w:rsid w:val="7F5B2AAD"/>
    <w:rsid w:val="7FA52C54"/>
    <w:rsid w:val="7FA74171"/>
    <w:rsid w:val="7FE1102D"/>
    <w:rsid w:val="7FE24F7C"/>
    <w:rsid w:val="7FE9713F"/>
    <w:rsid w:val="7FF150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20" w:after="120"/>
      <w:jc w:val="center"/>
      <w:outlineLvl w:val="0"/>
    </w:pPr>
    <w:rPr>
      <w:rFonts w:ascii="Arial" w:hAnsi="Arial" w:eastAsia="黑体"/>
      <w:b/>
      <w:kern w:val="44"/>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Document Map"/>
    <w:basedOn w:val="1"/>
    <w:link w:val="16"/>
    <w:unhideWhenUsed/>
    <w:qFormat/>
    <w:uiPriority w:val="99"/>
    <w:rPr>
      <w:rFonts w:ascii="宋体"/>
      <w:sz w:val="18"/>
      <w:szCs w:val="18"/>
    </w:rPr>
  </w:style>
  <w:style w:type="paragraph" w:styleId="6">
    <w:name w:val="Body Text"/>
    <w:basedOn w:val="1"/>
    <w:link w:val="17"/>
    <w:qFormat/>
    <w:uiPriority w:val="0"/>
    <w:pPr>
      <w:spacing w:after="120" w:afterLines="0" w:afterAutospacing="0"/>
    </w:pPr>
  </w:style>
  <w:style w:type="paragraph" w:styleId="7">
    <w:name w:val="Balloon Text"/>
    <w:basedOn w:val="1"/>
    <w:link w:val="1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rPr>
      <w:kern w:val="2"/>
      <w:sz w:val="28"/>
    </w:rPr>
  </w:style>
  <w:style w:type="paragraph" w:styleId="11">
    <w:name w:val="Body Text First Indent"/>
    <w:basedOn w:val="6"/>
    <w:link w:val="21"/>
    <w:unhideWhenUsed/>
    <w:qFormat/>
    <w:uiPriority w:val="99"/>
    <w:pPr>
      <w:ind w:firstLine="420" w:firstLineChars="100"/>
    </w:p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99"/>
  </w:style>
  <w:style w:type="character" w:customStyle="1" w:styleId="16">
    <w:name w:val="文档结构图 字符"/>
    <w:link w:val="5"/>
    <w:semiHidden/>
    <w:qFormat/>
    <w:uiPriority w:val="99"/>
    <w:rPr>
      <w:rFonts w:ascii="宋体"/>
      <w:kern w:val="2"/>
      <w:sz w:val="18"/>
      <w:szCs w:val="18"/>
    </w:rPr>
  </w:style>
  <w:style w:type="character" w:customStyle="1" w:styleId="17">
    <w:name w:val="正文文本 字符"/>
    <w:link w:val="6"/>
    <w:qFormat/>
    <w:uiPriority w:val="0"/>
    <w:rPr>
      <w:kern w:val="2"/>
      <w:sz w:val="21"/>
      <w:szCs w:val="22"/>
    </w:rPr>
  </w:style>
  <w:style w:type="character" w:customStyle="1" w:styleId="18">
    <w:name w:val="批注框文本 字符"/>
    <w:link w:val="7"/>
    <w:semiHidden/>
    <w:qFormat/>
    <w:uiPriority w:val="99"/>
    <w:rPr>
      <w:kern w:val="2"/>
      <w:sz w:val="18"/>
      <w:szCs w:val="18"/>
    </w:rPr>
  </w:style>
  <w:style w:type="character" w:customStyle="1" w:styleId="19">
    <w:name w:val="页脚 字符"/>
    <w:link w:val="8"/>
    <w:qFormat/>
    <w:uiPriority w:val="99"/>
    <w:rPr>
      <w:kern w:val="2"/>
      <w:sz w:val="18"/>
      <w:szCs w:val="18"/>
    </w:rPr>
  </w:style>
  <w:style w:type="character" w:customStyle="1" w:styleId="20">
    <w:name w:val="页眉 字符"/>
    <w:link w:val="9"/>
    <w:semiHidden/>
    <w:qFormat/>
    <w:uiPriority w:val="99"/>
    <w:rPr>
      <w:kern w:val="2"/>
      <w:sz w:val="18"/>
      <w:szCs w:val="18"/>
    </w:rPr>
  </w:style>
  <w:style w:type="character" w:customStyle="1" w:styleId="21">
    <w:name w:val="正文文本首行缩进 字符"/>
    <w:link w:val="11"/>
    <w:qFormat/>
    <w:uiPriority w:val="99"/>
  </w:style>
  <w:style w:type="character" w:customStyle="1" w:styleId="22">
    <w:name w:val="NormalCharacter"/>
    <w:semiHidden/>
    <w:qFormat/>
    <w:uiPriority w:val="0"/>
  </w:style>
  <w:style w:type="paragraph" w:styleId="23">
    <w:name w:val="List Paragraph"/>
    <w:basedOn w:val="1"/>
    <w:qFormat/>
    <w:uiPriority w:val="34"/>
    <w:pPr>
      <w:ind w:firstLine="420" w:firstLineChars="200"/>
    </w:p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样式 标题 2 + Times New Roman 四号 非加粗 段前: 5 磅 段后: 0 磅 行距: 固定值 20..."/>
    <w:basedOn w:val="3"/>
    <w:qFormat/>
    <w:uiPriority w:val="99"/>
    <w:pPr>
      <w:keepLines/>
      <w:spacing w:before="100" w:line="400" w:lineRule="exact"/>
      <w:ind w:firstLine="0" w:firstLineChars="0"/>
    </w:pPr>
    <w:rPr>
      <w:rFonts w:ascii="Times New Roman" w:hAnsi="Times New Roman" w:eastAsia="黑体" w:cs="宋体"/>
      <w:kern w:val="0"/>
      <w:sz w:val="28"/>
    </w:rPr>
  </w:style>
  <w:style w:type="paragraph" w:customStyle="1" w:styleId="29">
    <w:name w:val="标题 5（有编号）（绿盟科技）"/>
    <w:basedOn w:val="1"/>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6622</Words>
  <Characters>6813</Characters>
  <Lines>60</Lines>
  <Paragraphs>17</Paragraphs>
  <TotalTime>32</TotalTime>
  <ScaleCrop>false</ScaleCrop>
  <LinksUpToDate>false</LinksUpToDate>
  <CharactersWithSpaces>7926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2022-01-06T08:45:00Z</dcterms:created>
  <dc:creator>微软用户</dc:creator>
  <cp:lastModifiedBy>书1394342276</cp:lastModifiedBy>
  <cp:lastPrinted>2024-07-22T03:58:00Z</cp:lastPrinted>
  <dcterms:modified xsi:type="dcterms:W3CDTF">2024-09-06T08:38:01Z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8914FF9438DE4E418D285CC0AAE18068_13</vt:lpwstr>
  </property>
  <property fmtid="{D5CDD505-2E9C-101B-9397-08002B2CF9AE}" pid="4" name="commondata">
    <vt:lpwstr>eyJoZGlkIjoiOGE3MjRiMDlkNzBmNWVjNWJlMTFlZWY4Nzk4Mjc3MTkifQ==</vt:lpwstr>
  </property>
</Properties>
</file>