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峨眉山市民政局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2022年特殊</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困难老年人家庭适老化改造</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工作的</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为积极应对人口老龄化，改善我市特殊困难老年人家庭居住条件和生活质量，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《关于推进“十四五”特殊困难老年人家庭适老化改造工作的通知》(民发〔2022〕9号)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、《乐山市民政局关于印发&lt;推进特殊困难老年人家庭适老化改造工作的实施案&gt;的通知》（乐山市民政发〔2022〕46号）</w:t>
      </w:r>
      <w:r>
        <w:rPr>
          <w:rFonts w:hint="eastAsia" w:ascii="仿宋_GB2312" w:hAnsi="仿宋_GB2312" w:eastAsia="仿宋_GB2312" w:cs="仿宋_GB2312"/>
          <w:color w:val="000000" w:themeColor="text1"/>
          <w:sz w:val="32"/>
          <w:szCs w:val="32"/>
          <w:lang w:eastAsia="zh-CN"/>
          <w14:textFill>
            <w14:solidFill>
              <w14:schemeClr w14:val="tx1"/>
            </w14:solidFill>
          </w14:textFill>
        </w:rPr>
        <w:t>等精神，制定如下方案。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目标任务</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“十四五”期间，采取政府补贴等方式，对我市纳入分散供养特困人员范围的高龄、失能、残疾老年人家庭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sz w:val="32"/>
          <w:szCs w:val="32"/>
          <w14:textFill>
            <w14:solidFill>
              <w14:schemeClr w14:val="tx1"/>
            </w14:solidFill>
          </w14:textFill>
        </w:rPr>
        <w:t>城乡低保对象中的高龄、失能、残疾老年人家庭</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按照《无障碍设计规范》实施家庭适老化改造。“十四五”期间，全市做到应改尽改，其中2022年计划改造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180</w:t>
      </w:r>
      <w:r>
        <w:rPr>
          <w:rFonts w:hint="eastAsia" w:ascii="仿宋_GB2312" w:hAnsi="仿宋_GB2312" w:eastAsia="仿宋_GB2312" w:cs="仿宋_GB2312"/>
          <w:color w:val="000000" w:themeColor="text1"/>
          <w:sz w:val="32"/>
          <w:szCs w:val="32"/>
          <w:lang w:eastAsia="zh-CN"/>
          <w14:textFill>
            <w14:solidFill>
              <w14:schemeClr w14:val="tx1"/>
            </w14:solidFill>
          </w14:textFill>
        </w:rPr>
        <w:t>户。</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工作原则</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(一）自愿申请，科学评估。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按照自愿原则，应改尽改。属于政</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策支持范围的家庭，老年人不愿意改造的，由老年人或其监护人填写《自愿放弃特殊困难老年人家庭适老化改造承诺书》。有改造需求的老年人家庭，由老年人或其监护人自愿申请，民政部门负责开展入户评估，按照“一户一策”原则，选择最迫切、最适合的项目进行改造。改造方案需经老年人或其监护人签字确认同意后方可实施。老年人及其监护人和家庭成员应接受和遵守家庭适老化改造前后的约束条件和规定，签署协议承担相应义务。</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（二）因地制宜，按需改造。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实施困难老年人家庭适老化改造，应充分体现党和政府对老年人的关心，根据老年人家庭的困难和急需程度，确定改造顺序。坚持突出重点，结合老年人身体情况，重点解决老年人在如厕洗澡、起居行走、康复护理等最基本、最迫切的需求，坚持先施工改造，再配置辅具的原则，让必备功能的生活设施更加安全、便利。</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（三）市场驱动，激发活力。</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家庭适老化改造通过委托第三方机构开展入户需求评估、制定改造方案、项目验收等工作，强化政策保障，激发市场活力，提升供给品质，释放养老服务消费潜能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发展壮大养老服务消费市场。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（四）规范程序，过程监管。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完善和规范申请、评估、改造、验收、监管等工作环节，严格落实管理责任。严把质量关，防止改造过程中偷工减料，特别注意不能影响其他居民的公共利益，不能占用公共部位或对他人造成其他不利影响。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实施对象和申报条件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（一）实施对象</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分散供养特困人员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color w:val="000000" w:themeColor="text1"/>
          <w:spacing w:val="0"/>
          <w:sz w:val="32"/>
          <w:szCs w:val="32"/>
          <w14:textFill>
            <w14:solidFill>
              <w14:schemeClr w14:val="tx1"/>
            </w14:solidFill>
          </w14:textFill>
        </w:rPr>
        <w:t>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高龄、失能、残疾老年人家庭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城乡低保对象中的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高龄、失能、残疾老年人家庭</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已享受过家庭适老化改造政策的家庭不再重复享受该政策（含残联相关政策）。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适老化改造以家庭为单位，家庭和改造的住宅需要符合下列条件：</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1.申请者属于高龄类别，指分散供养特困人员和城乡低保对象中年满80周岁的老年人（以身份证上的年龄为准）；申请者属于失能类别，指分散供养特困人员和城乡低保对象中的失能老年人，其中低保中领取护理补贴的老年人无需重新认定；</w:t>
      </w:r>
      <w:r>
        <w:rPr>
          <w:rFonts w:hint="eastAsia" w:ascii="仿宋_GB2312" w:hAnsi="仿宋_GB2312" w:eastAsia="仿宋_GB2312" w:cs="仿宋_GB2312"/>
          <w:color w:val="000000" w:themeColor="text1"/>
          <w:sz w:val="32"/>
          <w:szCs w:val="32"/>
          <w14:textFill>
            <w14:solidFill>
              <w14:schemeClr w14:val="tx1"/>
            </w14:solidFill>
          </w14:textFill>
        </w:rPr>
        <w:t>申请者属于残疾类别，</w:t>
      </w:r>
      <w:r>
        <w:rPr>
          <w:rFonts w:hint="eastAsia" w:ascii="仿宋_GB2312" w:hAnsi="仿宋_GB2312" w:eastAsia="仿宋_GB2312" w:cs="仿宋_GB2312"/>
          <w:color w:val="000000" w:themeColor="text1"/>
          <w:sz w:val="32"/>
          <w:szCs w:val="32"/>
          <w:lang w:eastAsia="zh-CN"/>
          <w14:textFill>
            <w14:solidFill>
              <w14:schemeClr w14:val="tx1"/>
            </w14:solidFill>
          </w14:textFill>
        </w:rPr>
        <w:t>指</w:t>
      </w:r>
      <w:r>
        <w:rPr>
          <w:rFonts w:hint="eastAsia" w:ascii="仿宋_GB2312" w:hAnsi="仿宋_GB2312" w:eastAsia="仿宋_GB2312" w:cs="仿宋_GB2312"/>
          <w:color w:val="000000" w:themeColor="text1"/>
          <w:sz w:val="32"/>
          <w:szCs w:val="32"/>
          <w14:textFill>
            <w14:solidFill>
              <w14:schemeClr w14:val="tx1"/>
            </w14:solidFill>
          </w14:textFill>
        </w:rPr>
        <w:t>持有《中华人民共和国残疾人证》(第二代或第三代)</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分散供养特困人员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和城乡低保对象</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的老年人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申请家庭适老化改造的实施对象，应对拟申请改造住房拥有产权或者长期使用权，拟申请改造的住房应符合质量安全相关标准、具备基础改造条件，且近期未列入政府征收、拆迁计划范围。已进行贫困重度残疾人家庭无障碍设施改造的不再重复纳入支持保障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如因家庭适老化改造确需老年人暂时迁出，应有自行在他处临时过渡的能力和条件。纳入分散供养范围的特困老年人由所在乡镇人民政府(街道办事处)负责协调安置在邻近的特困供养机构或其他养老机构暂时过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四、补贴标准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政府对</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基础类项目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所包含的改造项目和老年用品予以补助支持，每户政府补贴1000元。基础类项目改造费用超出1000元的部分和可选类项目的改造费用由实施对象自己承担。</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五、改造内容</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家庭适老化改造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主要包括</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“如厕洗澡安全，室内行走便利，居家环境改善，智能监测跟进，辅助器具适配”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五个方面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（详见附件1）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，清单所列项目分为基础类和可选类，基础类项目是政府予以补助支持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，是改造和配置的基本内容</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可选类项目是根据老年人家庭意愿，供自主付费购买的适老化改造项目和老年用品。改造项目应以施工类为主，适量配置康复辅助器具，不得以添置一般性家具、家电产品代替适老化改造，确实需要的通过其他途径进行解决。</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（一）如厕洗澡安全。</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卫生间、浴室地面防滑处理，配备坐 便器、洗澡椅，安装扶手等，降低意外风险。</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（二）室内行走便利。</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实施出入通道无障碍改造，室内墙体 安装扶手(抓杆)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加装夜间照明装置等，便于老人行走。</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（三）居家环境改善。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对锈蚀水管、老化裸露用电线路改造 等，改善居住环境。</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（四）智能监测跟进。</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安装物联网门磁监测系统、紧急呼叫 系统、燃气监测报警器等，加强老年人安全监护。</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（五）辅具器材适配。</w:t>
      </w:r>
      <w:r>
        <w:rPr>
          <w:rFonts w:hint="eastAsia" w:ascii="仿宋_GB2312" w:hAnsi="仿宋_GB2312" w:eastAsia="仿宋_GB2312" w:cs="仿宋_GB2312"/>
          <w:color w:val="000000" w:themeColor="text1"/>
          <w:sz w:val="32"/>
          <w:szCs w:val="32"/>
          <w:lang w:eastAsia="zh-CN"/>
          <w14:textFill>
            <w14:solidFill>
              <w14:schemeClr w14:val="tx1"/>
            </w14:solidFill>
          </w14:textFill>
        </w:rPr>
        <w:t>适配与无障碍改造有关的辅具器材等为居家适老化改造项目的总体内容，在设计、施工时，要充分考虑老年人家庭情况、身体状况、自身需求以及拟申请改造住宅的实际等因素，按照《无障碍设计规范》《无障碍设施施工验收及维护规范》进行改造。</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、实施步骤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（一）动员部署（2022年9月6日前）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市民政局负责推进全市适老化改造工作，制定具体实施方案。同时，组织各乡镇（街道）、村（社区）开展适老化改造的政策宣传，增强项目社会影响力。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color w:val="000000" w:themeColor="text1"/>
          <w:sz w:val="32"/>
          <w:szCs w:val="32"/>
          <w:lang w:val="en-US" w:eastAsia="zh-CN"/>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确定对象（2022年9月16日前）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按照“自愿申请、村（社区）初审，乡镇（街道）审定，市民政局复核”流程确定项目实施对象。乡镇（街道）审定实施对象后，将申请审批表、自愿放弃承诺书、花名册（附件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2、3、4</w:t>
      </w:r>
      <w:r>
        <w:rPr>
          <w:rFonts w:hint="eastAsia" w:ascii="仿宋_GB2312" w:hAnsi="仿宋_GB2312" w:eastAsia="仿宋_GB2312" w:cs="仿宋_GB2312"/>
          <w:color w:val="000000" w:themeColor="text1"/>
          <w:sz w:val="32"/>
          <w:szCs w:val="32"/>
          <w:lang w:eastAsia="zh-CN"/>
          <w14:textFill>
            <w14:solidFill>
              <w14:schemeClr w14:val="tx1"/>
            </w14:solidFill>
          </w14:textFill>
        </w:rPr>
        <w:t>）报送至市民政局养老服务管理股，市民政局复核后，印发告知书（附件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），由各乡镇（街道）送达实施对象。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三</w:t>
      </w:r>
      <w:r>
        <w:rPr>
          <w:rFonts w:hint="eastAsia" w:ascii="楷体" w:hAnsi="楷体" w:eastAsia="楷体" w:cs="楷体"/>
          <w:color w:val="000000" w:themeColor="text1"/>
          <w:sz w:val="32"/>
          <w:szCs w:val="32"/>
          <w:lang w:val="en-US" w:eastAsia="zh-CN"/>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选定服务商和第三方评估机构（2022年9月26日前）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市民政局按照政府采购程序和项目实际，确定服务商和第三方评估机构，签订合同。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（四）制定方案（2022年10月</w:t>
      </w:r>
      <w:r>
        <w:rPr>
          <w:rFonts w:hint="eastAsia" w:ascii="楷体" w:hAnsi="楷体" w:eastAsia="楷体" w:cs="楷体"/>
          <w:color w:val="000000" w:themeColor="text1"/>
          <w:sz w:val="32"/>
          <w:szCs w:val="32"/>
          <w:lang w:val="en-US" w:eastAsia="zh-CN"/>
          <w14:textFill>
            <w14:solidFill>
              <w14:schemeClr w14:val="tx1"/>
            </w14:solidFill>
          </w14:textFill>
        </w:rPr>
        <w:t>20</w:t>
      </w:r>
      <w:r>
        <w:rPr>
          <w:rFonts w:hint="eastAsia" w:ascii="楷体" w:hAnsi="楷体" w:eastAsia="楷体" w:cs="楷体"/>
          <w:color w:val="000000" w:themeColor="text1"/>
          <w:sz w:val="32"/>
          <w:szCs w:val="32"/>
          <w:lang w:eastAsia="zh-CN"/>
          <w14:textFill>
            <w14:solidFill>
              <w14:schemeClr w14:val="tx1"/>
            </w14:solidFill>
          </w14:textFill>
        </w:rPr>
        <w:t>日前）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市民政局委托第三方机构开展入户走访，根据老年人的实际需求和评估情况，征得老年人及其家庭成员同意后，拟定改造方案并填写需求评估表、方案确认表（附件6、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），10月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eastAsia="zh-CN"/>
          <w14:textFill>
            <w14:solidFill>
              <w14:schemeClr w14:val="tx1"/>
            </w14:solidFill>
          </w14:textFill>
        </w:rPr>
        <w:t>日前报市民政局养老服务管理股审定。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（五）施工改造（2023年2月25日前）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服务商根据市民政局提供的花名册进行入户施工，做到文明施工，尽量缩短施工工期，减少对实施对象正常生活的影响，施工所需物资、产品、器材等均须符合国家质量标准。全部工程须在2023年2月25日前完成。施工前后要分别使用水印相机拍照，并填写前后比对档案（附件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（六）评估验收（2023年3月）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施工完成后，第三方机构开展评估，并协助老年人家庭填报验收表（附件9），市民政局养老服务管理股对项目进行抽查验收，完成资金拨付。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（七）总结上报（</w:t>
      </w:r>
      <w:r>
        <w:rPr>
          <w:rFonts w:hint="eastAsia" w:ascii="楷体" w:hAnsi="楷体" w:eastAsia="楷体" w:cs="楷体"/>
          <w:color w:val="000000" w:themeColor="text1"/>
          <w:sz w:val="32"/>
          <w:szCs w:val="32"/>
          <w:lang w:val="en-US" w:eastAsia="zh-CN"/>
          <w14:textFill>
            <w14:solidFill>
              <w14:schemeClr w14:val="tx1"/>
            </w14:solidFill>
          </w14:textFill>
        </w:rPr>
        <w:t>2023年4月</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市民政局根据项目实施及评估验收情况，形成工作报告，报送至乐山市民政局。</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工作</w:t>
      </w:r>
      <w:r>
        <w:rPr>
          <w:rFonts w:hint="eastAsia" w:ascii="黑体" w:hAnsi="黑体" w:eastAsia="黑体" w:cs="黑体"/>
          <w:b w:val="0"/>
          <w:bCs w:val="0"/>
          <w:color w:val="000000" w:themeColor="text1"/>
          <w:sz w:val="32"/>
          <w:szCs w:val="32"/>
          <w14:textFill>
            <w14:solidFill>
              <w14:schemeClr w14:val="tx1"/>
            </w14:solidFill>
          </w14:textFill>
        </w:rPr>
        <w:t>要求</w:t>
      </w:r>
    </w:p>
    <w:p>
      <w:pPr>
        <w:keepNext w:val="0"/>
        <w:keepLines w:val="0"/>
        <w:pageBreakBefore w:val="0"/>
        <w:kinsoku/>
        <w:wordWrap/>
        <w:overflowPunct/>
        <w:topLinePunct w:val="0"/>
        <w:autoSpaceDE/>
        <w:autoSpaceDN/>
        <w:bidi w:val="0"/>
        <w:adjustRightInd/>
        <w:snapToGrid/>
        <w:spacing w:before="0"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加强政策宣传。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各乡镇（街道）要</w:t>
      </w:r>
      <w:r>
        <w:rPr>
          <w:rFonts w:hint="eastAsia" w:ascii="仿宋_GB2312" w:hAnsi="仿宋_GB2312" w:eastAsia="仿宋_GB2312" w:cs="仿宋_GB2312"/>
          <w:color w:val="000000" w:themeColor="text1"/>
          <w:sz w:val="32"/>
          <w:szCs w:val="32"/>
          <w14:textFill>
            <w14:solidFill>
              <w14:schemeClr w14:val="tx1"/>
            </w14:solidFill>
          </w14:textFill>
        </w:rPr>
        <w:t>通过多渠道、多形式</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做好特殊困难老年人家庭</w:t>
      </w:r>
      <w:r>
        <w:rPr>
          <w:rFonts w:hint="eastAsia" w:ascii="仿宋_GB2312" w:hAnsi="仿宋_GB2312" w:eastAsia="仿宋_GB2312" w:cs="仿宋_GB2312"/>
          <w:color w:val="000000" w:themeColor="text1"/>
          <w:sz w:val="32"/>
          <w:szCs w:val="32"/>
          <w14:textFill>
            <w14:solidFill>
              <w14:schemeClr w14:val="tx1"/>
            </w14:solidFill>
          </w14:textFill>
        </w:rPr>
        <w:t>适老化改造政策的宣传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解释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指导村（社区）干部加强政策学习，鼓励通过村（居）务公开、村（居）民会议等途径广泛开展政策宣传，将政策宣贯落实到最小基层单元，打通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政策落地的“最后一公里”，</w:t>
      </w:r>
      <w:r>
        <w:rPr>
          <w:rFonts w:hint="eastAsia" w:ascii="仿宋_GB2312" w:hAnsi="仿宋_GB2312" w:eastAsia="仿宋_GB2312" w:cs="仿宋_GB2312"/>
          <w:color w:val="000000" w:themeColor="text1"/>
          <w:sz w:val="32"/>
          <w:szCs w:val="32"/>
          <w:lang w:eastAsia="zh-CN"/>
          <w14:textFill>
            <w14:solidFill>
              <w14:schemeClr w14:val="tx1"/>
            </w14:solidFill>
          </w14:textFill>
        </w:rPr>
        <w:t>努力实现从“人找政策”到“政策找人”的转变，确保符合政策条件的老年人家庭“应改尽改”</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0"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明确各方职责。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市民政局是我市特殊困难老年人家庭适老化改造的责任主体，负责制定实施方案、明确改造项目、改造标准和补助标准，确定改造实施对象，选定改造施工机构，做好竣工验收和相关费用结算及资金拨付等。各</w:t>
      </w:r>
      <w:r>
        <w:rPr>
          <w:rFonts w:hint="eastAsia" w:ascii="仿宋_GB2312" w:hAnsi="仿宋_GB2312" w:eastAsia="仿宋_GB2312" w:cs="仿宋_GB2312"/>
          <w:color w:val="000000" w:themeColor="text1"/>
          <w:sz w:val="32"/>
          <w:szCs w:val="32"/>
          <w14:textFill>
            <w14:solidFill>
              <w14:schemeClr w14:val="tx1"/>
            </w14:solidFill>
          </w14:textFill>
        </w:rPr>
        <w:t>乡镇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具体负责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审定</w:t>
      </w:r>
      <w:r>
        <w:rPr>
          <w:rFonts w:hint="eastAsia" w:ascii="仿宋_GB2312" w:hAnsi="仿宋_GB2312" w:eastAsia="仿宋_GB2312" w:cs="仿宋_GB2312"/>
          <w:color w:val="000000" w:themeColor="text1"/>
          <w:sz w:val="32"/>
          <w:szCs w:val="32"/>
          <w14:textFill>
            <w14:solidFill>
              <w14:schemeClr w14:val="tx1"/>
            </w14:solidFill>
          </w14:textFill>
        </w:rPr>
        <w:t>改造实施对象、协助入户需求评估、协助</w:t>
      </w:r>
      <w:r>
        <w:rPr>
          <w:rFonts w:hint="eastAsia" w:ascii="仿宋_GB2312" w:hAnsi="仿宋_GB2312" w:eastAsia="仿宋_GB2312" w:cs="仿宋_GB2312"/>
          <w:color w:val="000000" w:themeColor="text1"/>
          <w:sz w:val="32"/>
          <w:szCs w:val="32"/>
          <w:lang w:eastAsia="zh-CN"/>
          <w14:textFill>
            <w14:solidFill>
              <w14:schemeClr w14:val="tx1"/>
            </w14:solidFill>
          </w14:textFill>
        </w:rPr>
        <w:t>监督</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协助</w:t>
      </w:r>
      <w:r>
        <w:rPr>
          <w:rFonts w:hint="eastAsia" w:ascii="仿宋_GB2312" w:hAnsi="仿宋_GB2312" w:eastAsia="仿宋_GB2312" w:cs="仿宋_GB2312"/>
          <w:color w:val="000000" w:themeColor="text1"/>
          <w:sz w:val="32"/>
          <w:szCs w:val="32"/>
          <w14:textFill>
            <w14:solidFill>
              <w14:schemeClr w14:val="tx1"/>
            </w14:solidFill>
          </w14:textFill>
        </w:rPr>
        <w:t>竣工验收等。施工单位负责依据改造施工方案制定具体施工计划，负责与申请改造实施对象家庭签订施工合同，负责填写改造前后对比档案，保存完整清晰的改造前后对比图片，按照国家和地方有关项目施工标准和技术规范施工，确保施工安全和质量，负责施工结束后场地的建筑垃圾清理工作，负责施工项目的质量维护，质保维护期自验收合格之日起不低于2年。</w:t>
      </w:r>
    </w:p>
    <w:p>
      <w:pPr>
        <w:keepNext w:val="0"/>
        <w:keepLines w:val="0"/>
        <w:pageBreakBefore w:val="0"/>
        <w:kinsoku/>
        <w:wordWrap/>
        <w:overflowPunct/>
        <w:topLinePunct w:val="0"/>
        <w:autoSpaceDE/>
        <w:autoSpaceDN/>
        <w:bidi w:val="0"/>
        <w:adjustRightInd/>
        <w:snapToGrid/>
        <w:spacing w:before="0"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加强</w:t>
      </w:r>
      <w:r>
        <w:rPr>
          <w:rFonts w:hint="eastAsia" w:ascii="楷体" w:hAnsi="楷体" w:eastAsia="楷体" w:cs="楷体"/>
          <w:color w:val="000000" w:themeColor="text1"/>
          <w:sz w:val="32"/>
          <w:szCs w:val="32"/>
          <w:lang w:eastAsia="zh-CN"/>
          <w14:textFill>
            <w14:solidFill>
              <w14:schemeClr w14:val="tx1"/>
            </w14:solidFill>
          </w14:textFill>
        </w:rPr>
        <w:t>监督管理</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市民政局</w:t>
      </w:r>
      <w:r>
        <w:rPr>
          <w:rFonts w:hint="eastAsia" w:ascii="仿宋_GB2312" w:hAnsi="仿宋_GB2312" w:eastAsia="仿宋_GB2312" w:cs="仿宋_GB2312"/>
          <w:color w:val="000000" w:themeColor="text1"/>
          <w:sz w:val="32"/>
          <w:szCs w:val="32"/>
          <w14:textFill>
            <w14:solidFill>
              <w14:schemeClr w14:val="tx1"/>
            </w14:solidFill>
          </w14:textFill>
        </w:rPr>
        <w:t>加强对家庭适老化改造</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的监督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，确保全过程各环节公正、透明，严禁违规操作、徇私舞弊、偷工减料。</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加强对资金的使用监管，严禁截留、挤占挪用、虚报冒领适老化改造补贴资金，依法依规查处家庭适老化改造过程中出现的违约、违规问题，切实保障老年人的合法权益。</w:t>
      </w:r>
      <w:r>
        <w:rPr>
          <w:rFonts w:hint="eastAsia" w:ascii="仿宋_GB2312" w:hAnsi="仿宋_GB2312" w:eastAsia="仿宋_GB2312" w:cs="仿宋_GB2312"/>
          <w:color w:val="000000" w:themeColor="text1"/>
          <w:sz w:val="32"/>
          <w:szCs w:val="32"/>
          <w:lang w:eastAsia="zh-CN"/>
          <w14:textFill>
            <w14:solidFill>
              <w14:schemeClr w14:val="tx1"/>
            </w14:solidFill>
          </w14:textFill>
        </w:rPr>
        <w:t>市民政局将特殊困难老年人家庭适老化改造工作总结上报乐山市民政局。</w:t>
      </w:r>
    </w:p>
    <w:p>
      <w:pPr>
        <w:keepNext w:val="0"/>
        <w:keepLines w:val="0"/>
        <w:pageBreakBefore w:val="0"/>
        <w:kinsoku/>
        <w:wordWrap/>
        <w:overflowPunct/>
        <w:topLinePunct w:val="0"/>
        <w:autoSpaceDE/>
        <w:autoSpaceDN/>
        <w:bidi w:val="0"/>
        <w:adjustRightInd/>
        <w:snapToGrid/>
        <w:spacing w:before="0" w:line="600" w:lineRule="exact"/>
        <w:ind w:left="0" w:leftChars="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line="600" w:lineRule="exact"/>
        <w:ind w:left="1918" w:leftChars="304" w:hanging="1280" w:hangingChars="4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峨眉</w:t>
      </w:r>
      <w:r>
        <w:rPr>
          <w:rFonts w:hint="eastAsia" w:ascii="仿宋_GB2312" w:hAnsi="仿宋_GB2312" w:eastAsia="仿宋_GB2312" w:cs="仿宋_GB2312"/>
          <w:color w:val="000000" w:themeColor="text1"/>
          <w:sz w:val="32"/>
          <w:szCs w:val="32"/>
          <w14:textFill>
            <w14:solidFill>
              <w14:schemeClr w14:val="tx1"/>
            </w14:solidFill>
          </w14:textFill>
        </w:rPr>
        <w:t>山市特殊困难老年人家庭适老化改造项目推荐清单</w:t>
      </w:r>
    </w:p>
    <w:p>
      <w:pPr>
        <w:keepNext w:val="0"/>
        <w:keepLines w:val="0"/>
        <w:pageBreakBefore w:val="0"/>
        <w:kinsoku/>
        <w:wordWrap/>
        <w:overflowPunct/>
        <w:topLinePunct w:val="0"/>
        <w:autoSpaceDE/>
        <w:autoSpaceDN/>
        <w:bidi w:val="0"/>
        <w:adjustRightInd/>
        <w:snapToGrid/>
        <w:spacing w:before="0" w:line="600" w:lineRule="exact"/>
        <w:ind w:left="1916" w:leftChars="760" w:hanging="320" w:hangingChars="1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峨眉</w:t>
      </w:r>
      <w:r>
        <w:rPr>
          <w:rFonts w:hint="eastAsia" w:ascii="仿宋_GB2312" w:hAnsi="仿宋_GB2312" w:eastAsia="仿宋_GB2312" w:cs="仿宋_GB2312"/>
          <w:color w:val="000000" w:themeColor="text1"/>
          <w:sz w:val="32"/>
          <w:szCs w:val="32"/>
          <w14:textFill>
            <w14:solidFill>
              <w14:schemeClr w14:val="tx1"/>
            </w14:solidFill>
          </w14:textFill>
        </w:rPr>
        <w:t>山市特殊困难老年人家庭适老化改造申请审批表</w:t>
      </w:r>
    </w:p>
    <w:p>
      <w:pPr>
        <w:keepNext w:val="0"/>
        <w:keepLines w:val="0"/>
        <w:pageBreakBefore w:val="0"/>
        <w:kinsoku/>
        <w:wordWrap/>
        <w:overflowPunct/>
        <w:topLinePunct w:val="0"/>
        <w:autoSpaceDE/>
        <w:autoSpaceDN/>
        <w:bidi w:val="0"/>
        <w:adjustRightInd/>
        <w:snapToGrid/>
        <w:spacing w:before="0" w:line="600" w:lineRule="exact"/>
        <w:ind w:firstLine="1600" w:firstLineChars="5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.自愿放弃特殊困难老年人家庭适老化改造承诺书</w:t>
      </w:r>
    </w:p>
    <w:p>
      <w:pPr>
        <w:keepNext w:val="0"/>
        <w:keepLines w:val="0"/>
        <w:pageBreakBefore w:val="0"/>
        <w:kinsoku/>
        <w:wordWrap/>
        <w:overflowPunct/>
        <w:topLinePunct w:val="0"/>
        <w:autoSpaceDE/>
        <w:autoSpaceDN/>
        <w:bidi w:val="0"/>
        <w:adjustRightInd/>
        <w:snapToGrid/>
        <w:spacing w:before="0" w:line="600" w:lineRule="exact"/>
        <w:ind w:left="0" w:leftChars="0" w:firstLine="1600" w:firstLineChars="5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峨眉</w:t>
      </w:r>
      <w:r>
        <w:rPr>
          <w:rFonts w:hint="eastAsia" w:ascii="仿宋_GB2312" w:hAnsi="仿宋_GB2312" w:eastAsia="仿宋_GB2312" w:cs="仿宋_GB2312"/>
          <w:color w:val="000000" w:themeColor="text1"/>
          <w:sz w:val="32"/>
          <w:szCs w:val="32"/>
          <w14:textFill>
            <w14:solidFill>
              <w14:schemeClr w14:val="tx1"/>
            </w14:solidFill>
          </w14:textFill>
        </w:rPr>
        <w:t>山市特殊困难老年人家庭适老化改造名册</w:t>
      </w:r>
    </w:p>
    <w:p>
      <w:pPr>
        <w:keepNext w:val="0"/>
        <w:keepLines w:val="0"/>
        <w:pageBreakBefore w:val="0"/>
        <w:kinsoku/>
        <w:wordWrap/>
        <w:overflowPunct/>
        <w:topLinePunct w:val="0"/>
        <w:autoSpaceDE/>
        <w:autoSpaceDN/>
        <w:bidi w:val="0"/>
        <w:adjustRightInd/>
        <w:snapToGrid/>
        <w:spacing w:before="0" w:line="600" w:lineRule="exact"/>
        <w:ind w:left="0" w:leftChars="0" w:firstLine="1600" w:firstLineChars="5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峨眉</w:t>
      </w:r>
      <w:r>
        <w:rPr>
          <w:rFonts w:hint="eastAsia" w:ascii="仿宋_GB2312" w:hAnsi="仿宋_GB2312" w:eastAsia="仿宋_GB2312" w:cs="仿宋_GB2312"/>
          <w:color w:val="000000" w:themeColor="text1"/>
          <w:sz w:val="32"/>
          <w:szCs w:val="32"/>
          <w14:textFill>
            <w14:solidFill>
              <w14:schemeClr w14:val="tx1"/>
            </w14:solidFill>
          </w14:textFill>
        </w:rPr>
        <w:t>山市特殊困难老年人家庭适老化改造告知</w:t>
      </w:r>
    </w:p>
    <w:p>
      <w:pPr>
        <w:keepNext w:val="0"/>
        <w:keepLines w:val="0"/>
        <w:pageBreakBefore w:val="0"/>
        <w:kinsoku/>
        <w:wordWrap/>
        <w:overflowPunct/>
        <w:topLinePunct w:val="0"/>
        <w:autoSpaceDE/>
        <w:autoSpaceDN/>
        <w:bidi w:val="0"/>
        <w:adjustRightInd/>
        <w:snapToGrid/>
        <w:spacing w:before="0" w:line="600" w:lineRule="exact"/>
        <w:ind w:left="0" w:leftChars="0" w:firstLine="1920" w:firstLineChars="6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书</w:t>
      </w:r>
    </w:p>
    <w:p>
      <w:pPr>
        <w:keepNext w:val="0"/>
        <w:keepLines w:val="0"/>
        <w:pageBreakBefore w:val="0"/>
        <w:kinsoku/>
        <w:wordWrap/>
        <w:overflowPunct/>
        <w:topLinePunct w:val="0"/>
        <w:autoSpaceDE/>
        <w:autoSpaceDN/>
        <w:bidi w:val="0"/>
        <w:adjustRightInd/>
        <w:snapToGrid/>
        <w:spacing w:before="0" w:line="600" w:lineRule="exact"/>
        <w:ind w:left="1916" w:leftChars="760" w:hanging="320" w:hangingChars="1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峨眉</w:t>
      </w:r>
      <w:r>
        <w:rPr>
          <w:rFonts w:hint="eastAsia" w:ascii="仿宋_GB2312" w:hAnsi="仿宋_GB2312" w:eastAsia="仿宋_GB2312" w:cs="仿宋_GB2312"/>
          <w:color w:val="000000" w:themeColor="text1"/>
          <w:sz w:val="32"/>
          <w:szCs w:val="32"/>
          <w14:textFill>
            <w14:solidFill>
              <w14:schemeClr w14:val="tx1"/>
            </w14:solidFill>
          </w14:textFill>
        </w:rPr>
        <w:t>山市特殊困难老年人家庭适老化改造需求评估表</w:t>
      </w:r>
    </w:p>
    <w:p>
      <w:pPr>
        <w:keepNext w:val="0"/>
        <w:keepLines w:val="0"/>
        <w:pageBreakBefore w:val="0"/>
        <w:kinsoku/>
        <w:wordWrap/>
        <w:overflowPunct/>
        <w:topLinePunct w:val="0"/>
        <w:autoSpaceDE/>
        <w:autoSpaceDN/>
        <w:bidi w:val="0"/>
        <w:adjustRightInd/>
        <w:snapToGrid/>
        <w:spacing w:before="0" w:line="600" w:lineRule="exact"/>
        <w:ind w:left="1916" w:leftChars="760" w:hanging="320" w:hangingChars="1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峨眉</w:t>
      </w:r>
      <w:r>
        <w:rPr>
          <w:rFonts w:hint="eastAsia" w:ascii="仿宋_GB2312" w:hAnsi="仿宋_GB2312" w:eastAsia="仿宋_GB2312" w:cs="仿宋_GB2312"/>
          <w:color w:val="000000" w:themeColor="text1"/>
          <w:sz w:val="32"/>
          <w:szCs w:val="32"/>
          <w14:textFill>
            <w14:solidFill>
              <w14:schemeClr w14:val="tx1"/>
            </w14:solidFill>
          </w14:textFill>
        </w:rPr>
        <w:t>山市特殊困难老年人家庭适老化改造方案确认表</w:t>
      </w:r>
    </w:p>
    <w:p>
      <w:pPr>
        <w:keepNext w:val="0"/>
        <w:keepLines w:val="0"/>
        <w:pageBreakBefore w:val="0"/>
        <w:kinsoku/>
        <w:wordWrap/>
        <w:overflowPunct/>
        <w:topLinePunct w:val="0"/>
        <w:autoSpaceDE/>
        <w:autoSpaceDN/>
        <w:bidi w:val="0"/>
        <w:adjustRightInd/>
        <w:snapToGrid/>
        <w:spacing w:before="0" w:line="600" w:lineRule="exact"/>
        <w:ind w:left="1916" w:leftChars="760" w:hanging="320" w:hangingChars="1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峨眉</w:t>
      </w:r>
      <w:r>
        <w:rPr>
          <w:rFonts w:hint="eastAsia" w:ascii="仿宋_GB2312" w:hAnsi="仿宋_GB2312" w:eastAsia="仿宋_GB2312" w:cs="仿宋_GB2312"/>
          <w:color w:val="000000" w:themeColor="text1"/>
          <w:sz w:val="32"/>
          <w:szCs w:val="32"/>
          <w14:textFill>
            <w14:solidFill>
              <w14:schemeClr w14:val="tx1"/>
            </w14:solidFill>
          </w14:textFill>
        </w:rPr>
        <w:t>山市特殊困难老年人家庭适老化改造前后比对</w:t>
      </w:r>
      <w:r>
        <w:rPr>
          <w:rFonts w:hint="eastAsia" w:ascii="仿宋_GB2312" w:hAnsi="仿宋_GB2312" w:eastAsia="仿宋_GB2312" w:cs="仿宋_GB2312"/>
          <w:color w:val="000000" w:themeColor="text1"/>
          <w:sz w:val="32"/>
          <w:szCs w:val="32"/>
          <w:lang w:eastAsia="zh-CN"/>
          <w14:textFill>
            <w14:solidFill>
              <w14:schemeClr w14:val="tx1"/>
            </w14:solidFill>
          </w14:textFill>
        </w:rPr>
        <w:t>档</w:t>
      </w:r>
      <w:r>
        <w:rPr>
          <w:rFonts w:hint="eastAsia" w:ascii="仿宋_GB2312" w:hAnsi="仿宋_GB2312" w:eastAsia="仿宋_GB2312" w:cs="仿宋_GB2312"/>
          <w:color w:val="000000" w:themeColor="text1"/>
          <w:sz w:val="32"/>
          <w:szCs w:val="32"/>
          <w14:textFill>
            <w14:solidFill>
              <w14:schemeClr w14:val="tx1"/>
            </w14:solidFill>
          </w14:textFill>
        </w:rPr>
        <w:t>案</w:t>
      </w:r>
    </w:p>
    <w:p>
      <w:pPr>
        <w:keepNext w:val="0"/>
        <w:keepLines w:val="0"/>
        <w:pageBreakBefore w:val="0"/>
        <w:kinsoku/>
        <w:wordWrap/>
        <w:overflowPunct/>
        <w:topLinePunct w:val="0"/>
        <w:autoSpaceDE/>
        <w:autoSpaceDN/>
        <w:bidi w:val="0"/>
        <w:adjustRightInd/>
        <w:snapToGrid/>
        <w:spacing w:before="0" w:line="600" w:lineRule="exact"/>
        <w:ind w:left="1596" w:leftChars="760" w:firstLine="0" w:firstLineChars="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峨眉</w:t>
      </w:r>
      <w:r>
        <w:rPr>
          <w:rFonts w:hint="eastAsia" w:ascii="仿宋_GB2312" w:hAnsi="仿宋_GB2312" w:eastAsia="仿宋_GB2312" w:cs="仿宋_GB2312"/>
          <w:color w:val="000000" w:themeColor="text1"/>
          <w:sz w:val="32"/>
          <w:szCs w:val="32"/>
          <w14:textFill>
            <w14:solidFill>
              <w14:schemeClr w14:val="tx1"/>
            </w14:solidFill>
          </w14:textFill>
        </w:rPr>
        <w:t>山市特殊困难老年人家庭适老化改造验收表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宋体" w:eastAsia="黑体" w:cs="黑体"/>
          <w:i w:val="0"/>
          <w:iCs w:val="0"/>
          <w:color w:val="000000"/>
          <w:kern w:val="0"/>
          <w:sz w:val="32"/>
          <w:szCs w:val="32"/>
          <w:u w:val="none"/>
          <w:lang w:val="en-US" w:eastAsia="zh-CN" w:bidi="ar"/>
        </w:rPr>
        <w:t>附件1</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峨眉山市特殊困难老年人家庭适老化改造项目推荐清单</w:t>
      </w:r>
    </w:p>
    <w:tbl>
      <w:tblPr>
        <w:tblStyle w:val="6"/>
        <w:tblpPr w:leftFromText="180" w:rightFromText="180" w:vertAnchor="text" w:horzAnchor="page" w:tblpX="1437" w:tblpY="212"/>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982"/>
        <w:gridCol w:w="1536"/>
        <w:gridCol w:w="4960"/>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4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具体内容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98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地面改造</w:t>
            </w:r>
          </w:p>
        </w:tc>
        <w:tc>
          <w:tcPr>
            <w:tcW w:w="15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防滑处理</w:t>
            </w:r>
          </w:p>
        </w:tc>
        <w:tc>
          <w:tcPr>
            <w:tcW w:w="49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在卫生间、厨房、卧室等区域，铺设防滑砖或者防滑地胶，避免老年人滑倒，提高安全性。</w:t>
            </w:r>
          </w:p>
        </w:tc>
        <w:tc>
          <w:tcPr>
            <w:tcW w:w="11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高差处理</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铺设水泥坡道或者加设橡胶等材质的可移动式坡道，保证路面平滑、无高差障碍，方便轮椅进出。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平整硬化</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对地面进行平整硬化，方便轮椅通过，降低风险。</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安装扶手</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在高差变化处安装扶手，辅助老年人通过。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（二）</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门改造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门槛移除</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移除门槛，保证老年人进门无障碍，方便轮椅进出。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平拉门改为推拉门</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方便开启，增加通行宽度和辅助操作空间。</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房门拓宽</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对卫生间、厨房等空间较窄的门进行拓宽，提高通过性，方便轮椅进出。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下压式门把手改造</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可用单手手掌或手指轻松操作，增加摩擦力和稳定性，方便老年人开门。</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安装闪光振动门铃</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供听力视力障碍老年人使用。</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卧室改造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配置护理床</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帮助失能老年人完成起身、侧翻、上下床、吃放等动作，辅助喂食、处理排泄物等。</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安装床边护栏（抓杆）</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辅助老年人起身、上下床，防止翻身滚下床，保证老年人睡眠和活动安全。</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配置防压疮垫</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避免长期乘坐轮椅或卧床的老年人发生严重压疮，包括防压疮坐垫、靠垫或床垫等。</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如厕、洗浴设备改造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安装扶手</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在如厕区或者洗浴区安装扶手，辅助老年人起身、站立、转身和坐下，包括一字形扶手、U形扶手、L形扶手、135°扶手、T形扶手或助力扶手等。</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蹲便器改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坐便器</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减轻蹲姿造成的腿部压力，避免老年人如厕时摔倒，方便乘轮椅老年人使用。</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水龙头改造</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采用拨杆式或感应水龙头，方便老年人开关水阀。</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浴缸、淋浴房改造</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拆除浴缸/淋浴房，更换浴帘、浴杆，增加淋浴空间，方便照护人员辅助老年人洗浴。</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配置淋浴椅</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辅助老年人洗澡，避免老年人滑倒，提高安全性。</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（五）</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厨房设备改造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台面改造</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降低操作台、灶台、洗菜池高度或在其下方留出容膝空间，方便乘轮椅或体型矮小老年人操作。</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加设中部柜</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在吊柜下方设置开敞式中部柜、中部架，方便老年人取放物品。</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98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（六）</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物理环境改造</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安装自动感应灯具</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安装感应便携灯，避免直射光源、强刺激性光源，人走灯灭，辅助老年人起夜使用。</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98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电源插座及开关改造</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视情况进行高、低位改造，避免老年人下蹲或弯腰，方便老年人插拔电源和使用开关。</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98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安装防撞护角、防撞条、提示标识</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在家具尖角或墙角安装防撞护角或者防撞条，避免老年人磕碰划伤，必要时粘贴防滑条、警示条等符合相关标准和老年人认知特点的提示标识。</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98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适老家具配置</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比如换鞋凳、适老椅、电动升降晾衣架等。</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（七）</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老年用品配置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手杖</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辅助老年人平稳站立和行走，包含三脚或四脚手杖、凳拐等。</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轮椅、助行器</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辅助家人、照护人员推行/帮助老年人站立行走，扩大老年人活动空间范围。</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放大装置</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运用光学、电子原理进行影像放大，方便老年人近用。</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助听器</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帮助老年人听清声音来源，增加与周围的交流，包括盒式助听器、耳内助听器、耳背助听器、骨导助听器等。</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自助进食器具</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辅助老年人进食、包括防洒碗（盘）、助食筷、弯柄勺（叉）、饮水杯（壶）等。</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防走失装置</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用于监测失智老年人或其他精神障碍老年人定位，避免老年人走失，包括防走失手环、防走失胸卡等。</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安全监控装置</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佩戴于人体或安装在居家环境中，用于监测老年人动作或居室环境，发生险情时及时报警，包括红外探测器、紧急呼叫器、烟雾/煤气泄露/溢水报警器等。</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可选</w:t>
            </w:r>
          </w:p>
        </w:tc>
      </w:tr>
    </w:tbl>
    <w:p>
      <w:r>
        <w:br w:type="page"/>
      </w:r>
    </w:p>
    <w:p>
      <w:pP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附件2</w:t>
      </w:r>
    </w:p>
    <w:p>
      <w:pP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峨眉山市特殊困难老年人家庭适老化改造申请审批表</w:t>
      </w:r>
    </w:p>
    <w:p>
      <w:pPr>
        <w:ind w:firstLine="7000" w:firstLineChars="2500"/>
        <w:rPr>
          <w:rFonts w:hint="default" w:ascii="方正小标宋简体" w:hAnsi="方正小标宋简体" w:eastAsia="方正小标宋简体" w:cs="方正小标宋简体"/>
          <w:i w:val="0"/>
          <w:color w:val="000000"/>
          <w:kern w:val="0"/>
          <w:sz w:val="36"/>
          <w:szCs w:val="36"/>
          <w:u w:val="none"/>
          <w:lang w:val="en-US" w:eastAsia="zh-CN" w:bidi="ar"/>
        </w:rPr>
      </w:pPr>
      <w:r>
        <w:rPr>
          <w:rStyle w:val="9"/>
          <w:rFonts w:hint="eastAsia" w:ascii="宋体" w:hAnsi="宋体" w:eastAsia="宋体" w:cs="宋体"/>
          <w:sz w:val="28"/>
          <w:szCs w:val="28"/>
          <w:lang w:val="en-US" w:eastAsia="zh-CN" w:bidi="ar"/>
        </w:rPr>
        <w:t>编号：</w:t>
      </w:r>
      <w:r>
        <w:rPr>
          <w:rStyle w:val="10"/>
          <w:rFonts w:hint="eastAsia" w:ascii="宋体" w:hAnsi="宋体" w:eastAsia="宋体" w:cs="宋体"/>
          <w:sz w:val="28"/>
          <w:szCs w:val="28"/>
          <w:lang w:val="en-US" w:eastAsia="zh-CN" w:bidi="ar"/>
        </w:rPr>
        <w:t xml:space="preserve">              </w:t>
      </w:r>
    </w:p>
    <w:tbl>
      <w:tblPr>
        <w:tblStyle w:val="6"/>
        <w:tblW w:w="9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8"/>
        <w:gridCol w:w="1503"/>
        <w:gridCol w:w="1292"/>
        <w:gridCol w:w="941"/>
        <w:gridCol w:w="851"/>
        <w:gridCol w:w="730"/>
        <w:gridCol w:w="1575"/>
        <w:gridCol w:w="644"/>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223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1"/>
                <w:lang w:val="en-US" w:eastAsia="zh-CN" w:bidi="ar"/>
              </w:rPr>
              <w:t>填表人：</w:t>
            </w:r>
            <w:r>
              <w:rPr>
                <w:rStyle w:val="12"/>
                <w:lang w:val="en-US" w:eastAsia="zh-CN" w:bidi="ar"/>
              </w:rPr>
              <w:t xml:space="preserve">         </w:t>
            </w:r>
            <w:r>
              <w:rPr>
                <w:rStyle w:val="11"/>
                <w:lang w:val="en-US" w:eastAsia="zh-CN" w:bidi="ar"/>
              </w:rPr>
              <w:t xml:space="preserve">    </w:t>
            </w:r>
            <w:r>
              <w:rPr>
                <w:rStyle w:val="12"/>
                <w:lang w:val="en-US" w:eastAsia="zh-CN" w:bidi="ar"/>
              </w:rPr>
              <w:t xml:space="preserve">            </w:t>
            </w:r>
            <w:r>
              <w:rPr>
                <w:rStyle w:val="11"/>
                <w:lang w:val="en-US" w:eastAsia="zh-CN" w:bidi="ar"/>
              </w:rPr>
              <w:t xml:space="preserve">  </w:t>
            </w:r>
          </w:p>
        </w:tc>
        <w:tc>
          <w:tcPr>
            <w:tcW w:w="12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2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08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9704" w:type="dxa"/>
            <w:gridSpan w:val="9"/>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以下内容（除申明部分外）可委托调查员填写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家庭基本信息</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老年人姓名</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身份证号码</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户籍所在地</w:t>
            </w:r>
          </w:p>
        </w:tc>
        <w:tc>
          <w:tcPr>
            <w:tcW w:w="747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家庭地址</w:t>
            </w:r>
          </w:p>
        </w:tc>
        <w:tc>
          <w:tcPr>
            <w:tcW w:w="747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住宅情况</w:t>
            </w:r>
          </w:p>
        </w:tc>
        <w:tc>
          <w:tcPr>
            <w:tcW w:w="3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房产所有人：</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□家庭权属物业   □租赁物业</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□电梯房  □楼梯房  □平房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建筑面积：       平方米</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户型：     室     厅     卫</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家庭人数：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身份特征（均须查看相关证件）</w:t>
            </w:r>
          </w:p>
        </w:tc>
        <w:tc>
          <w:tcPr>
            <w:tcW w:w="7473"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□分散供养特困人员  □高龄（80周岁及以上）  □失能   □残疾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□低保家庭          □高龄（80周岁及以上）  □失能   □残疾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□计划生育特殊家庭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7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共同生活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家庭成员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信息</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与老年人关系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身份证号码</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拟改造项目</w:t>
            </w:r>
          </w:p>
        </w:tc>
        <w:tc>
          <w:tcPr>
            <w:tcW w:w="747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□地面改造项目   □门改造项目     □卧室改造项目              □如厕、洗浴设备改造项目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7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□厨房设备改造   □物理环境改造   □老年用品配置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8"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申明</w:t>
            </w:r>
          </w:p>
        </w:tc>
        <w:tc>
          <w:tcPr>
            <w:tcW w:w="747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本人及家庭成员自愿申请住宅的适老化改造，有权或经房屋产权人同意对房屋进行改造，并接受政府指定的企业施工，同意资助的规定，愿意承担房屋改造中相关责任。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申请人签字（盖手印）：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签字时间：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房屋产权人意见</w:t>
            </w:r>
          </w:p>
        </w:tc>
        <w:tc>
          <w:tcPr>
            <w:tcW w:w="747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房屋产权人签字（盖手印）：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签字时间：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970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以下内容由相关审批部门填写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8" w:hRule="atLeast"/>
          <w:jc w:val="center"/>
        </w:trPr>
        <w:tc>
          <w:tcPr>
            <w:tcW w:w="223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审批意见</w:t>
            </w:r>
          </w:p>
        </w:tc>
        <w:tc>
          <w:tcPr>
            <w:tcW w:w="3814"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乡镇（街道）审核意见：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（盖章）</w:t>
            </w:r>
          </w:p>
        </w:tc>
        <w:tc>
          <w:tcPr>
            <w:tcW w:w="36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县级民政部门审批意见：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（盖章）</w:t>
            </w:r>
          </w:p>
        </w:tc>
      </w:tr>
    </w:tbl>
    <w:p>
      <w:pPr>
        <w:sectPr>
          <w:footerReference r:id="rId3" w:type="default"/>
          <w:pgSz w:w="11906" w:h="16838"/>
          <w:pgMar w:top="2098" w:right="1474" w:bottom="1984" w:left="1587" w:header="851" w:footer="992" w:gutter="0"/>
          <w:pgNumType w:fmt="decimal"/>
          <w:cols w:space="425" w:num="1"/>
          <w:docGrid w:type="lines" w:linePitch="312" w:charSpace="0"/>
        </w:sectPr>
      </w:pPr>
    </w:p>
    <w:p/>
    <w:p>
      <w:pPr>
        <w:spacing w:line="576" w:lineRule="exact"/>
        <w:rPr>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eastAsia="仿宋_GB2312"/>
          <w:sz w:val="32"/>
          <w:szCs w:val="32"/>
        </w:rPr>
        <w:t xml:space="preserve">                    </w:t>
      </w:r>
      <w:r>
        <w:rPr>
          <w:sz w:val="32"/>
          <w:szCs w:val="32"/>
        </w:rPr>
        <w:t xml:space="preserve">            </w:t>
      </w:r>
    </w:p>
    <w:p>
      <w:pPr>
        <w:wordWrap w:val="0"/>
        <w:spacing w:line="576" w:lineRule="exact"/>
        <w:jc w:val="right"/>
        <w:rPr>
          <w:rFonts w:hint="default" w:ascii="方正书宋简体" w:eastAsia="仿宋_GB2312"/>
          <w:sz w:val="28"/>
          <w:szCs w:val="28"/>
          <w:u w:val="single"/>
          <w:lang w:val="en-US" w:eastAsia="zh-CN"/>
        </w:rPr>
      </w:pPr>
      <w:r>
        <w:rPr>
          <w:rFonts w:hint="eastAsia" w:ascii="仿宋_GB2312" w:eastAsia="仿宋_GB2312"/>
          <w:sz w:val="32"/>
          <w:szCs w:val="32"/>
        </w:rPr>
        <w:t>编号：</w:t>
      </w:r>
      <w:r>
        <w:rPr>
          <w:rFonts w:hint="eastAsia" w:ascii="仿宋_GB2312" w:eastAsia="仿宋_GB2312"/>
          <w:sz w:val="32"/>
          <w:szCs w:val="32"/>
          <w:u w:val="single"/>
          <w:lang w:val="en-US" w:eastAsia="zh-CN"/>
        </w:rPr>
        <w:t xml:space="preserve">         </w:t>
      </w:r>
    </w:p>
    <w:p>
      <w:pPr>
        <w:spacing w:line="576" w:lineRule="exact"/>
        <w:rPr>
          <w:rFonts w:ascii="方正书宋简体" w:eastAsia="方正书宋简体"/>
          <w:sz w:val="28"/>
          <w:szCs w:val="28"/>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方正小标宋_GBK"/>
          <w:sz w:val="44"/>
          <w:szCs w:val="44"/>
          <w:lang w:bidi="ar"/>
        </w:rPr>
      </w:pPr>
      <w:r>
        <w:rPr>
          <w:rFonts w:hint="eastAsia" w:ascii="方正小标宋简体" w:hAnsi="黑体" w:eastAsia="方正小标宋简体" w:cs="方正小标宋_GBK"/>
          <w:sz w:val="44"/>
          <w:szCs w:val="44"/>
          <w:lang w:bidi="ar"/>
        </w:rPr>
        <w:t>自愿放弃</w:t>
      </w:r>
      <w:r>
        <w:rPr>
          <w:rFonts w:hint="eastAsia" w:ascii="方正小标宋简体" w:hAnsi="黑体" w:eastAsia="方正小标宋简体" w:cs="方正小标宋_GBK"/>
          <w:sz w:val="44"/>
          <w:szCs w:val="44"/>
          <w:lang w:eastAsia="zh-CN" w:bidi="ar"/>
        </w:rPr>
        <w:t>特殊困难老年人家庭</w:t>
      </w:r>
      <w:r>
        <w:rPr>
          <w:rFonts w:hint="eastAsia" w:ascii="方正小标宋简体" w:hAnsi="黑体" w:eastAsia="方正小标宋简体" w:cs="方正小标宋_GBK"/>
          <w:sz w:val="44"/>
          <w:szCs w:val="44"/>
          <w:lang w:bidi="ar"/>
        </w:rPr>
        <w:t>适老化改造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s="方正小标宋_GBK"/>
          <w:sz w:val="44"/>
          <w:szCs w:val="44"/>
          <w:lang w:bidi="ar"/>
        </w:rPr>
      </w:pPr>
      <w:r>
        <w:rPr>
          <w:rFonts w:hint="eastAsia" w:ascii="方正小标宋简体" w:hAnsi="黑体" w:eastAsia="方正小标宋简体" w:cs="方正小标宋_GBK"/>
          <w:sz w:val="44"/>
          <w:szCs w:val="44"/>
          <w:lang w:bidi="ar"/>
        </w:rPr>
        <w:t>承诺书</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黑体" w:eastAsia="仿宋_GB2312" w:cs="方正小标宋_GBK"/>
          <w:sz w:val="32"/>
          <w:szCs w:val="32"/>
          <w:lang w:bidi="ar"/>
        </w:rPr>
      </w:pPr>
    </w:p>
    <w:p>
      <w:pPr>
        <w:keepNext w:val="0"/>
        <w:keepLines w:val="0"/>
        <w:pageBreakBefore w:val="0"/>
        <w:kinsoku/>
        <w:wordWrap/>
        <w:overflowPunct/>
        <w:topLinePunct w:val="0"/>
        <w:autoSpaceDE/>
        <w:autoSpaceDN/>
        <w:bidi w:val="0"/>
        <w:adjustRightInd/>
        <w:snapToGrid/>
        <w:spacing w:line="600" w:lineRule="exact"/>
        <w:ind w:left="210" w:leftChars="100" w:firstLine="320" w:firstLineChars="1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本人</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，性别</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，身份证号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，现居住在</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 w:eastAsia="仿宋_GB2312" w:cs="仿宋"/>
          <w:sz w:val="32"/>
          <w:szCs w:val="32"/>
        </w:rPr>
      </w:pPr>
      <w:r>
        <w:rPr>
          <w:rFonts w:hint="eastAsia" w:ascii="仿宋_GB2312" w:hAnsi="仿宋" w:eastAsia="仿宋_GB2312" w:cs="仿宋"/>
          <w:sz w:val="32"/>
          <w:szCs w:val="32"/>
        </w:rPr>
        <w:t>系房屋的</w:t>
      </w:r>
      <w:r>
        <w:rPr>
          <w:rFonts w:hint="eastAsia" w:ascii="仿宋_GB2312" w:hAnsi="仿宋" w:eastAsia="仿宋_GB2312" w:cs="仿宋"/>
          <w:b w:val="0"/>
          <w:bCs w:val="0"/>
          <w:sz w:val="32"/>
          <w:szCs w:val="32"/>
          <w:u w:val="none"/>
          <w:lang w:eastAsia="zh-CN"/>
        </w:rPr>
        <w:t>□所有人</w:t>
      </w:r>
      <w:r>
        <w:rPr>
          <w:rFonts w:hint="eastAsia" w:ascii="仿宋_GB2312" w:hAnsi="仿宋" w:eastAsia="仿宋_GB2312" w:cs="仿宋"/>
          <w:b w:val="0"/>
          <w:bCs w:val="0"/>
          <w:sz w:val="32"/>
          <w:szCs w:val="32"/>
          <w:u w:val="none"/>
          <w:lang w:val="en-US" w:eastAsia="zh-CN"/>
        </w:rPr>
        <w:t xml:space="preserve">  </w:t>
      </w:r>
      <w:r>
        <w:rPr>
          <w:rFonts w:hint="eastAsia" w:ascii="仿宋_GB2312" w:hAnsi="仿宋" w:eastAsia="仿宋_GB2312" w:cs="仿宋"/>
          <w:b w:val="0"/>
          <w:bCs w:val="0"/>
          <w:sz w:val="32"/>
          <w:szCs w:val="32"/>
          <w:u w:val="none"/>
          <w:lang w:eastAsia="zh-CN"/>
        </w:rPr>
        <w:t>□使用人</w:t>
      </w:r>
      <w:r>
        <w:rPr>
          <w:rFonts w:hint="eastAsia" w:ascii="仿宋_GB2312" w:hAnsi="仿宋" w:eastAsia="仿宋_GB2312" w:cs="仿宋"/>
          <w:b w:val="0"/>
          <w:bCs w:val="0"/>
          <w:sz w:val="32"/>
          <w:szCs w:val="32"/>
          <w:u w:val="none"/>
          <w:lang w:val="en-US" w:eastAsia="zh-CN"/>
        </w:rPr>
        <w:t xml:space="preserve">  </w:t>
      </w:r>
      <w:r>
        <w:rPr>
          <w:rFonts w:hint="eastAsia" w:ascii="仿宋_GB2312" w:hAnsi="仿宋" w:eastAsia="仿宋_GB2312" w:cs="仿宋"/>
          <w:b w:val="0"/>
          <w:bCs w:val="0"/>
          <w:sz w:val="32"/>
          <w:szCs w:val="32"/>
          <w:u w:val="none"/>
          <w:lang w:eastAsia="zh-CN"/>
        </w:rPr>
        <w:t>□其他</w:t>
      </w:r>
      <w:r>
        <w:rPr>
          <w:rFonts w:hint="eastAsia" w:ascii="仿宋_GB2312" w:hAnsi="仿宋" w:eastAsia="仿宋_GB2312" w:cs="仿宋"/>
          <w:b w:val="0"/>
          <w:bCs w:val="0"/>
          <w:sz w:val="32"/>
          <w:szCs w:val="32"/>
          <w:u w:val="single"/>
          <w:lang w:val="en-US" w:eastAsia="zh-CN"/>
        </w:rPr>
        <w:t xml:space="preserve">      </w:t>
      </w:r>
      <w:r>
        <w:rPr>
          <w:rFonts w:hint="eastAsia" w:ascii="仿宋_GB2312" w:hAnsi="仿宋" w:eastAsia="仿宋_GB2312" w:cs="仿宋"/>
          <w:sz w:val="32"/>
          <w:szCs w:val="32"/>
        </w:rPr>
        <w:t>，在此承诺：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本人知悉</w:t>
      </w:r>
      <w:r>
        <w:rPr>
          <w:rFonts w:hint="eastAsia" w:ascii="仿宋_GB2312" w:hAnsi="仿宋" w:eastAsia="仿宋_GB2312" w:cs="仿宋"/>
          <w:sz w:val="32"/>
          <w:szCs w:val="32"/>
          <w:lang w:eastAsia="zh-CN"/>
        </w:rPr>
        <w:t>特殊困难老年人家庭</w:t>
      </w:r>
      <w:r>
        <w:rPr>
          <w:rFonts w:hint="eastAsia" w:ascii="仿宋_GB2312" w:hAnsi="仿宋" w:eastAsia="仿宋_GB2312" w:cs="仿宋"/>
          <w:sz w:val="32"/>
          <w:szCs w:val="32"/>
        </w:rPr>
        <w:t>适老化改造相关情况，经慎重考虑，同意放弃本次</w:t>
      </w:r>
      <w:r>
        <w:rPr>
          <w:rFonts w:hint="eastAsia" w:ascii="仿宋_GB2312" w:hAnsi="仿宋" w:eastAsia="仿宋_GB2312" w:cs="仿宋"/>
          <w:sz w:val="32"/>
          <w:szCs w:val="32"/>
          <w:lang w:eastAsia="zh-CN"/>
        </w:rPr>
        <w:t>特殊困难老年人家庭</w:t>
      </w:r>
      <w:r>
        <w:rPr>
          <w:rFonts w:hint="eastAsia" w:ascii="仿宋_GB2312" w:hAnsi="仿宋" w:eastAsia="仿宋_GB2312" w:cs="仿宋"/>
          <w:sz w:val="32"/>
          <w:szCs w:val="32"/>
        </w:rPr>
        <w:t>适老化改造资格。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本人不会就适老化改造资格问题对政府提出任何要求。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本人承诺以上内容是本人真实意愿，本人有能力承担相应法律后果。</w:t>
      </w:r>
    </w:p>
    <w:p>
      <w:pPr>
        <w:keepNext w:val="0"/>
        <w:keepLines w:val="0"/>
        <w:pageBreakBefore w:val="0"/>
        <w:widowControl/>
        <w:tabs>
          <w:tab w:val="left" w:pos="4695"/>
        </w:tabs>
        <w:kinsoku/>
        <w:wordWrap/>
        <w:overflowPunct/>
        <w:topLinePunct w:val="0"/>
        <w:autoSpaceDE/>
        <w:autoSpaceDN/>
        <w:bidi w:val="0"/>
        <w:adjustRightInd/>
        <w:snapToGrid/>
        <w:spacing w:line="600" w:lineRule="exact"/>
        <w:jc w:val="left"/>
        <w:textAlignment w:val="auto"/>
        <w:rPr>
          <w:rFonts w:ascii="仿宋" w:hAnsi="仿宋" w:eastAsia="仿宋" w:cs="仿宋"/>
          <w:b/>
          <w:kern w:val="0"/>
          <w:sz w:val="32"/>
          <w:szCs w:val="32"/>
        </w:rPr>
      </w:pPr>
      <w:r>
        <w:rPr>
          <w:rFonts w:hint="eastAsia" w:ascii="仿宋" w:hAnsi="仿宋" w:eastAsia="仿宋" w:cs="仿宋"/>
          <w:b/>
          <w:color w:val="FF0000"/>
          <w:kern w:val="0"/>
          <w:sz w:val="32"/>
          <w:szCs w:val="32"/>
        </w:rPr>
        <w:t xml:space="preserve">                              </w:t>
      </w:r>
      <w:r>
        <w:rPr>
          <w:rFonts w:hint="eastAsia" w:ascii="仿宋" w:hAnsi="仿宋" w:eastAsia="仿宋" w:cs="仿宋"/>
          <w:b/>
          <w:kern w:val="0"/>
          <w:sz w:val="32"/>
          <w:szCs w:val="32"/>
        </w:rPr>
        <w:t xml:space="preserve">    </w:t>
      </w:r>
    </w:p>
    <w:p>
      <w:pPr>
        <w:keepNext w:val="0"/>
        <w:keepLines w:val="0"/>
        <w:pageBreakBefore w:val="0"/>
        <w:widowControl/>
        <w:tabs>
          <w:tab w:val="left" w:pos="4695"/>
        </w:tabs>
        <w:kinsoku/>
        <w:wordWrap/>
        <w:overflowPunct/>
        <w:topLinePunct w:val="0"/>
        <w:autoSpaceDE/>
        <w:autoSpaceDN/>
        <w:bidi w:val="0"/>
        <w:adjustRightInd/>
        <w:snapToGrid/>
        <w:spacing w:line="600" w:lineRule="exact"/>
        <w:ind w:firstLine="4160" w:firstLineChars="1300"/>
        <w:jc w:val="left"/>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签字（手印）：</w:t>
      </w:r>
    </w:p>
    <w:p>
      <w:pPr>
        <w:keepNext w:val="0"/>
        <w:keepLines w:val="0"/>
        <w:pageBreakBefore w:val="0"/>
        <w:widowControl/>
        <w:tabs>
          <w:tab w:val="left" w:pos="4695"/>
        </w:tabs>
        <w:kinsoku/>
        <w:wordWrap/>
        <w:overflowPunct/>
        <w:topLinePunct w:val="0"/>
        <w:autoSpaceDE/>
        <w:autoSpaceDN/>
        <w:bidi w:val="0"/>
        <w:adjustRightInd/>
        <w:snapToGrid/>
        <w:spacing w:line="600" w:lineRule="exact"/>
        <w:ind w:firstLine="5440" w:firstLineChars="1700"/>
        <w:jc w:val="left"/>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时间：</w:t>
      </w:r>
    </w:p>
    <w:p>
      <w:pPr>
        <w:keepNext w:val="0"/>
        <w:keepLines w:val="0"/>
        <w:pageBreakBefore w:val="0"/>
        <w:widowControl/>
        <w:tabs>
          <w:tab w:val="left" w:pos="4695"/>
        </w:tabs>
        <w:kinsoku/>
        <w:wordWrap/>
        <w:overflowPunct/>
        <w:topLinePunct w:val="0"/>
        <w:autoSpaceDE/>
        <w:autoSpaceDN/>
        <w:bidi w:val="0"/>
        <w:adjustRightInd/>
        <w:snapToGrid/>
        <w:spacing w:line="600" w:lineRule="exact"/>
        <w:ind w:firstLine="5440" w:firstLineChars="1700"/>
        <w:jc w:val="left"/>
        <w:textAlignment w:val="auto"/>
        <w:rPr>
          <w:rFonts w:ascii="仿宋_GB2312" w:hAnsi="仿宋" w:eastAsia="仿宋_GB2312" w:cs="仿宋"/>
          <w:bCs/>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sz w:val="32"/>
          <w:szCs w:val="32"/>
        </w:rPr>
        <w:sectPr>
          <w:pgSz w:w="11906" w:h="16838"/>
          <w:pgMar w:top="1440" w:right="1800" w:bottom="1440" w:left="1800" w:header="851" w:footer="992" w:gutter="0"/>
          <w:pgNumType w:fmt="decimal"/>
          <w:cols w:space="425" w:num="1"/>
          <w:docGrid w:type="lines" w:linePitch="312" w:charSpace="0"/>
        </w:sectPr>
      </w:pPr>
    </w:p>
    <w:p>
      <w:pPr>
        <w:spacing w:line="576" w:lineRule="exact"/>
      </w:pPr>
      <w:r>
        <w:rPr>
          <w:rFonts w:hint="eastAsia" w:ascii="黑体" w:hAnsi="黑体" w:eastAsia="黑体" w:cs="黑体"/>
          <w:sz w:val="32"/>
          <w:szCs w:val="32"/>
          <w:lang w:val="en-US" w:eastAsia="zh-CN"/>
        </w:rPr>
        <w:t>附件4</w:t>
      </w:r>
    </w:p>
    <w:p>
      <w:pPr>
        <w:jc w:val="center"/>
        <w:sectPr>
          <w:pgSz w:w="16838" w:h="11906" w:orient="landscape"/>
          <w:pgMar w:top="1800" w:right="1440" w:bottom="1800" w:left="1440" w:header="851" w:footer="992" w:gutter="0"/>
          <w:pgNumType w:fmt="decimal"/>
          <w:cols w:space="425" w:num="1"/>
          <w:docGrid w:type="lines" w:linePitch="312" w:charSpace="0"/>
        </w:sectPr>
      </w:pPr>
      <w:r>
        <w:rPr>
          <w:rFonts w:hint="eastAsia" w:ascii="方正小标宋简体" w:hAnsi="方正小标宋简体" w:eastAsia="方正小标宋简体" w:cs="方正小标宋简体"/>
          <w:sz w:val="44"/>
          <w:szCs w:val="44"/>
        </w:rPr>
        <w:t>峨眉山市特殊困难老年人家庭适老化改造名册</w:t>
      </w:r>
      <w:r>
        <w:drawing>
          <wp:inline distT="0" distB="0" distL="114300" distR="114300">
            <wp:extent cx="8857615" cy="2688590"/>
            <wp:effectExtent l="0" t="0" r="635" b="1651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7"/>
                    <a:stretch>
                      <a:fillRect/>
                    </a:stretch>
                  </pic:blipFill>
                  <pic:spPr>
                    <a:xfrm>
                      <a:off x="0" y="0"/>
                      <a:ext cx="8857615" cy="26885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方正书宋简体" w:eastAsia="方正书宋简体"/>
          <w:sz w:val="28"/>
          <w:szCs w:val="28"/>
          <w:u w:val="single"/>
        </w:rPr>
      </w:pPr>
      <w:r>
        <w:rPr>
          <w:rFonts w:hint="eastAsia" w:ascii="仿宋_GB2312" w:eastAsia="仿宋_GB2312"/>
          <w:sz w:val="32"/>
          <w:szCs w:val="32"/>
        </w:rPr>
        <w:t>编号：</w:t>
      </w:r>
      <w:r>
        <w:rPr>
          <w:rFonts w:hint="eastAsia" w:ascii="仿宋_GB2312" w:eastAsia="仿宋_GB2312"/>
          <w:sz w:val="32"/>
          <w:szCs w:val="32"/>
          <w:u w:val="single"/>
        </w:rPr>
        <w:t xml:space="preserve">         </w:t>
      </w:r>
      <w:r>
        <w:rPr>
          <w:rFonts w:hint="eastAsia" w:ascii="方正书宋简体" w:eastAsia="方正书宋简体"/>
          <w:sz w:val="28"/>
          <w:szCs w:val="28"/>
          <w:u w:val="single"/>
        </w:rPr>
        <w:t xml:space="preserve">   </w:t>
      </w:r>
    </w:p>
    <w:p>
      <w:pPr>
        <w:spacing w:line="576" w:lineRule="exact"/>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黑体" w:eastAsia="方正小标宋简体" w:cs="方正小标宋_GBK"/>
          <w:sz w:val="44"/>
          <w:szCs w:val="44"/>
          <w:lang w:bidi="ar"/>
        </w:rPr>
      </w:pPr>
      <w:r>
        <w:rPr>
          <w:rFonts w:hint="eastAsia" w:ascii="方正小标宋简体" w:hAnsi="黑体" w:eastAsia="方正小标宋简体" w:cs="方正小标宋_GBK"/>
          <w:sz w:val="44"/>
          <w:szCs w:val="44"/>
          <w:lang w:eastAsia="zh-CN" w:bidi="ar"/>
        </w:rPr>
        <w:t>峨眉山市特殊困难老年人家庭</w:t>
      </w:r>
      <w:r>
        <w:rPr>
          <w:rFonts w:hint="eastAsia" w:ascii="方正小标宋简体" w:hAnsi="黑体" w:eastAsia="方正小标宋简体" w:cs="方正小标宋_GBK"/>
          <w:sz w:val="44"/>
          <w:szCs w:val="44"/>
          <w:lang w:bidi="ar"/>
        </w:rPr>
        <w:t>适老化改造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44"/>
          <w:szCs w:val="44"/>
        </w:rPr>
      </w:pPr>
      <w:r>
        <w:rPr>
          <w:rFonts w:hint="eastAsia" w:ascii="方正小标宋简体" w:hAnsi="黑体" w:eastAsia="方正小标宋简体" w:cs="方正小标宋_GBK"/>
          <w:sz w:val="44"/>
          <w:szCs w:val="44"/>
          <w:lang w:bidi="ar"/>
        </w:rPr>
        <w:t>告知书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住户：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我市</w:t>
      </w:r>
      <w:r>
        <w:rPr>
          <w:rFonts w:hint="eastAsia" w:ascii="仿宋_GB2312" w:eastAsia="仿宋_GB2312"/>
          <w:sz w:val="32"/>
          <w:szCs w:val="32"/>
        </w:rPr>
        <w:t>正在开展老年人居家适老化改造。你户被确定为改造的候选对象，现将有关事项告知如下：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一、改造内容。</w:t>
      </w:r>
      <w:r>
        <w:rPr>
          <w:rFonts w:hint="eastAsia" w:ascii="仿宋_GB2312" w:eastAsia="仿宋_GB2312"/>
          <w:sz w:val="32"/>
          <w:szCs w:val="32"/>
        </w:rPr>
        <w:t>改造内容详见市老年人居家适老化改造项目建议清单，包括地面、门、卧室、如厕洗浴设备、厨房设备、物理环境及老年用品配置等施工改造项目。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二、方案实施。</w:t>
      </w:r>
      <w:r>
        <w:rPr>
          <w:rFonts w:hint="eastAsia" w:ascii="仿宋_GB2312" w:eastAsia="仿宋_GB2312"/>
          <w:sz w:val="32"/>
          <w:szCs w:val="32"/>
        </w:rPr>
        <w:t>评估确定的改造方案经你户认可后，由你户主动要求改造，并与政府指定的中标单位签订协议，自愿承担房屋改造中及改造后产生的相关责任。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三、政府补助。</w:t>
      </w:r>
      <w:r>
        <w:rPr>
          <w:rFonts w:hint="eastAsia" w:ascii="仿宋_GB2312" w:eastAsia="仿宋_GB2312"/>
          <w:sz w:val="32"/>
          <w:szCs w:val="32"/>
        </w:rPr>
        <w:t>在政府资助标准内的费用，由政府与中标单位直接结算，改造超出补助标准的费用由你户支付。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此告知书一式两份，一份由民政部门留档，一份由被告知人保存。</w:t>
      </w:r>
    </w:p>
    <w:p>
      <w:pPr>
        <w:keepNext w:val="0"/>
        <w:keepLines w:val="0"/>
        <w:pageBreakBefore w:val="0"/>
        <w:widowControl w:val="0"/>
        <w:kinsoku/>
        <w:wordWrap/>
        <w:overflowPunct/>
        <w:topLinePunct w:val="0"/>
        <w:autoSpaceDE/>
        <w:autoSpaceDN/>
        <w:bidi w:val="0"/>
        <w:adjustRightInd/>
        <w:snapToGrid/>
        <w:spacing w:line="540" w:lineRule="exact"/>
        <w:ind w:firstLine="3840" w:firstLineChars="1200"/>
        <w:jc w:val="both"/>
        <w:textAlignment w:val="auto"/>
        <w:rPr>
          <w:rFonts w:ascii="仿宋_GB2312" w:eastAsia="仿宋_GB2312"/>
          <w:sz w:val="32"/>
          <w:szCs w:val="32"/>
        </w:rPr>
      </w:pPr>
      <w:r>
        <w:rPr>
          <w:rFonts w:hint="eastAsia" w:ascii="仿宋_GB2312" w:eastAsia="仿宋_GB2312"/>
          <w:sz w:val="32"/>
          <w:szCs w:val="32"/>
          <w:lang w:val="en-US" w:eastAsia="zh-CN"/>
        </w:rPr>
        <w:t>XX县（市、区）</w:t>
      </w:r>
      <w:r>
        <w:rPr>
          <w:rFonts w:hint="eastAsia" w:ascii="仿宋_GB2312" w:eastAsia="仿宋_GB2312"/>
          <w:sz w:val="32"/>
          <w:szCs w:val="32"/>
        </w:rPr>
        <w:t>民政局（盖章）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 月 </w:t>
      </w:r>
      <w:r>
        <w:rPr>
          <w:rFonts w:ascii="仿宋_GB2312" w:eastAsia="仿宋_GB2312"/>
          <w:sz w:val="32"/>
          <w:szCs w:val="32"/>
        </w:rPr>
        <w:t xml:space="preserve">  </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送达人：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签收人：</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both"/>
        <w:textAlignment w:val="auto"/>
        <w:rPr>
          <w:rFonts w:ascii="仿宋_GB2312" w:eastAsia="仿宋_GB2312"/>
          <w:sz w:val="32"/>
          <w:szCs w:val="32"/>
        </w:rPr>
      </w:pPr>
      <w:r>
        <w:rPr>
          <w:rFonts w:hint="eastAsia" w:ascii="仿宋_GB2312" w:eastAsia="仿宋_GB2312"/>
          <w:sz w:val="32"/>
          <w:szCs w:val="32"/>
        </w:rPr>
        <w:t>签收时间：</w:t>
      </w:r>
    </w:p>
    <w:p>
      <w:pPr>
        <w:rPr>
          <w:rFonts w:hint="eastAsia" w:ascii="仿宋_GB2312" w:hAnsi="等线" w:eastAsia="仿宋_GB2312" w:cs="仿宋_GB2312"/>
          <w:i w:val="0"/>
          <w:color w:val="000000"/>
          <w:kern w:val="0"/>
          <w:sz w:val="28"/>
          <w:szCs w:val="28"/>
          <w:u w:val="none"/>
          <w:lang w:val="en-US" w:eastAsia="zh-CN" w:bidi="ar"/>
        </w:rPr>
      </w:pPr>
    </w:p>
    <w:p>
      <w:pPr>
        <w:rPr>
          <w:rFonts w:hint="eastAsia" w:ascii="仿宋_GB2312" w:hAnsi="等线" w:eastAsia="仿宋_GB2312" w:cs="仿宋_GB2312"/>
          <w:i w:val="0"/>
          <w:color w:val="000000"/>
          <w:kern w:val="0"/>
          <w:sz w:val="28"/>
          <w:szCs w:val="28"/>
          <w:u w:val="none"/>
          <w:lang w:val="en-US" w:eastAsia="zh-CN" w:bidi="ar"/>
        </w:rPr>
      </w:pPr>
    </w:p>
    <w:p>
      <w:pPr>
        <w:rPr>
          <w:rFonts w:hint="eastAsia" w:ascii="仿宋_GB2312" w:hAnsi="等线" w:eastAsia="仿宋_GB2312" w:cs="仿宋_GB2312"/>
          <w:i w:val="0"/>
          <w:color w:val="000000"/>
          <w:kern w:val="0"/>
          <w:sz w:val="28"/>
          <w:szCs w:val="2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附件6</w:t>
      </w:r>
    </w:p>
    <w:p>
      <w:pP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峨眉山市特殊困难老年人家庭适老化改造需求评估表</w:t>
      </w:r>
    </w:p>
    <w:p>
      <w:pPr>
        <w:jc w:val="cente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w:t>
      </w:r>
      <w:r>
        <w:rPr>
          <w:rFonts w:hint="eastAsia" w:ascii="仿宋_GB2312" w:hAnsi="等线" w:eastAsia="仿宋_GB2312" w:cs="仿宋_GB2312"/>
          <w:i w:val="0"/>
          <w:color w:val="000000"/>
          <w:kern w:val="0"/>
          <w:sz w:val="28"/>
          <w:szCs w:val="28"/>
          <w:u w:val="none"/>
          <w:lang w:val="en-US" w:eastAsia="zh-CN" w:bidi="ar"/>
        </w:rPr>
        <w:t>编号：</w:t>
      </w:r>
    </w:p>
    <w:tbl>
      <w:tblPr>
        <w:tblStyle w:val="6"/>
        <w:tblW w:w="90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13"/>
        <w:gridCol w:w="1740"/>
        <w:gridCol w:w="615"/>
        <w:gridCol w:w="1095"/>
        <w:gridCol w:w="1485"/>
        <w:gridCol w:w="1207"/>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老年人姓名</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性别</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p>
            <w:pPr>
              <w:rPr>
                <w:rFonts w:hint="eastAsia" w:ascii="仿宋_GB2312" w:hAnsi="等线" w:eastAsia="仿宋_GB2312" w:cs="仿宋_GB2312"/>
                <w:i w:val="0"/>
                <w:color w:val="000000"/>
                <w:sz w:val="28"/>
                <w:szCs w:val="2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身份证号码</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现居住地址</w:t>
            </w:r>
          </w:p>
        </w:tc>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联系方式</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一、居住条件需求评估（请在对应的栏内打钩，选择合理需求）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楷体_GB2312" w:hAnsi="等线" w:eastAsia="楷体_GB2312" w:cs="楷体_GB2312"/>
                <w:i w:val="0"/>
                <w:color w:val="000000"/>
                <w:sz w:val="28"/>
                <w:szCs w:val="28"/>
                <w:u w:val="none"/>
              </w:rPr>
            </w:pPr>
            <w:r>
              <w:rPr>
                <w:rFonts w:hint="default" w:ascii="楷体_GB2312" w:hAnsi="等线" w:eastAsia="楷体_GB2312" w:cs="楷体_GB2312"/>
                <w:i w:val="0"/>
                <w:color w:val="000000"/>
                <w:kern w:val="0"/>
                <w:sz w:val="28"/>
                <w:szCs w:val="28"/>
                <w:u w:val="none"/>
                <w:lang w:val="en-US" w:eastAsia="zh-CN" w:bidi="ar"/>
              </w:rPr>
              <w:t>（一）基础类改造服务包（共7项）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765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评估事项</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地面改造</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地面（地板）防滑处理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地面（地板）高差处理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卧室改造</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安装床边护栏（抓杆）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如厕、洗浴设备改造</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安装扶手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配置淋浴椅</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老年用品</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配置</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配置手杖</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配置防走失装置</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楷体_GB2312" w:hAnsi="等线" w:eastAsia="楷体_GB2312" w:cs="楷体_GB2312"/>
                <w:i w:val="0"/>
                <w:color w:val="000000"/>
                <w:sz w:val="28"/>
                <w:szCs w:val="28"/>
                <w:u w:val="none"/>
              </w:rPr>
            </w:pPr>
            <w:r>
              <w:rPr>
                <w:rFonts w:hint="default" w:ascii="楷体_GB2312" w:hAnsi="等线" w:eastAsia="楷体_GB2312" w:cs="楷体_GB2312"/>
                <w:i w:val="0"/>
                <w:color w:val="000000"/>
                <w:kern w:val="0"/>
                <w:sz w:val="28"/>
                <w:szCs w:val="28"/>
                <w:u w:val="none"/>
                <w:lang w:val="en-US" w:eastAsia="zh-CN" w:bidi="ar"/>
              </w:rPr>
              <w:t>（二）可选类改造服务包（共23项）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76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评估事项</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地面改造</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平整硬化处理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安装扶手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门改造</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门槛移除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平拉门改推拉门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门改造</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房门拓宽</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下压式门把手改造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安装闪光振动门铃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卧室改造</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配置护理床</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配置防压疮垫</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如厕、洗浴设备改造</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蹲便器改坐便器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水龙头改造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浴缸、淋浴房改造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厨房设备</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改造</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台面改造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加设中部柜</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物理环境</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改造</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安装自动感应灯具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电源插座及开关改造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安装防撞护角、防撞条、提示标识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9"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适老家具配置，如换鞋凳、适老椅、电动升降晾衣架等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老年用品</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配置</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配置轮椅、助行器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配置放大装置</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配置助听器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配置自助进食器具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安装安全监控装置</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□需要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□不需要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二、用户对居家条件安全有何需求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1.整体：□过道扶手  □防滑地垫  □线路改造  □墙面粉刷  □其他</w:t>
            </w:r>
            <w:r>
              <w:rPr>
                <w:rFonts w:hint="eastAsia" w:ascii="仿宋_GB2312" w:hAnsi="等线" w:eastAsia="仿宋_GB2312" w:cs="仿宋_GB2312"/>
                <w:i w:val="0"/>
                <w:color w:val="000000"/>
                <w:kern w:val="0"/>
                <w:sz w:val="28"/>
                <w:szCs w:val="28"/>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2.浴室、洗手间：□沐浴辅具  □夜间照明灯  □扶手  □其他</w:t>
            </w:r>
            <w:r>
              <w:rPr>
                <w:rFonts w:hint="eastAsia" w:ascii="仿宋_GB2312" w:hAnsi="等线" w:eastAsia="仿宋_GB2312" w:cs="仿宋_GB2312"/>
                <w:i w:val="0"/>
                <w:color w:val="000000"/>
                <w:kern w:val="0"/>
                <w:sz w:val="28"/>
                <w:szCs w:val="28"/>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3.卧室：□床旁辅助    □防撞垫    □夜间照明灯  □其他</w:t>
            </w:r>
            <w:r>
              <w:rPr>
                <w:rFonts w:hint="eastAsia" w:ascii="仿宋_GB2312" w:hAnsi="等线" w:eastAsia="仿宋_GB2312" w:cs="仿宋_GB2312"/>
                <w:i w:val="0"/>
                <w:color w:val="000000"/>
                <w:kern w:val="0"/>
                <w:sz w:val="28"/>
                <w:szCs w:val="28"/>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4.厨房：□防滑垫   □其他</w:t>
            </w:r>
            <w:r>
              <w:rPr>
                <w:rFonts w:hint="eastAsia" w:ascii="仿宋_GB2312" w:hAnsi="等线" w:eastAsia="仿宋_GB2312" w:cs="仿宋_GB2312"/>
                <w:i w:val="0"/>
                <w:color w:val="000000"/>
                <w:kern w:val="0"/>
                <w:sz w:val="28"/>
                <w:szCs w:val="28"/>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三、居家条件适老化安全改善建议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6"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90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四、居家条件适老化改造需求评估总结及改善措施（评估人员填写）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1" w:hRule="atLeast"/>
          <w:jc w:val="center"/>
        </w:trPr>
        <w:tc>
          <w:tcPr>
            <w:tcW w:w="9099" w:type="dxa"/>
            <w:gridSpan w:val="7"/>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9" w:hRule="atLeast"/>
          <w:jc w:val="center"/>
        </w:trPr>
        <w:tc>
          <w:tcPr>
            <w:tcW w:w="9099"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 xml:space="preserve">         评估人员签名：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7" w:hRule="atLeast"/>
          <w:jc w:val="center"/>
        </w:trPr>
        <w:tc>
          <w:tcPr>
            <w:tcW w:w="9099"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 xml:space="preserve">                                                  年    月    日</w:t>
            </w:r>
          </w:p>
        </w:tc>
      </w:tr>
    </w:tbl>
    <w:p>
      <w:pPr>
        <w:tabs>
          <w:tab w:val="left" w:pos="2203"/>
        </w:tabs>
        <w:bidi w:val="0"/>
        <w:jc w:val="left"/>
        <w:rPr>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hint="eastAsia" w:ascii="黑体" w:hAnsi="黑体" w:eastAsia="黑体" w:cs="黑体"/>
          <w:sz w:val="32"/>
          <w:szCs w:val="32"/>
        </w:rPr>
      </w:pPr>
      <w:r>
        <w:rPr>
          <w:rFonts w:hint="eastAsia" w:ascii="黑体" w:hAnsi="黑体" w:eastAsia="黑体" w:cs="黑体"/>
          <w:sz w:val="32"/>
          <w:szCs w:val="32"/>
        </w:rPr>
        <w:t>附件7</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峨眉山市特殊困难老年人家庭适老化改造方案确认表</w:t>
      </w:r>
    </w:p>
    <w:p>
      <w:pPr>
        <w:jc w:val="center"/>
        <w:rPr>
          <w:rFonts w:hint="default"/>
          <w:lang w:val="en-US"/>
        </w:rPr>
      </w:pPr>
      <w:r>
        <w:rPr>
          <w:rFonts w:hint="eastAsia"/>
          <w:lang w:val="en-US" w:eastAsia="zh-CN"/>
        </w:rPr>
        <w:t xml:space="preserve">                                 </w:t>
      </w:r>
      <w:r>
        <w:rPr>
          <w:rFonts w:hint="eastAsia"/>
          <w:sz w:val="28"/>
          <w:szCs w:val="28"/>
        </w:rPr>
        <w:t>编号：</w:t>
      </w:r>
      <w:r>
        <w:rPr>
          <w:rStyle w:val="10"/>
          <w:rFonts w:hint="eastAsia" w:ascii="宋体" w:hAnsi="宋体" w:eastAsia="宋体" w:cs="宋体"/>
          <w:sz w:val="28"/>
          <w:szCs w:val="28"/>
          <w:lang w:val="en-US" w:eastAsia="zh-CN" w:bidi="ar"/>
        </w:rPr>
        <w:t xml:space="preserve">                </w:t>
      </w:r>
    </w:p>
    <w:tbl>
      <w:tblPr>
        <w:tblStyle w:val="6"/>
        <w:tblW w:w="9066"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67"/>
        <w:gridCol w:w="1394"/>
        <w:gridCol w:w="1394"/>
        <w:gridCol w:w="1113"/>
        <w:gridCol w:w="1599"/>
        <w:gridCol w:w="1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老年人姓名</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性别</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联系方式</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身份证号码</w:t>
            </w:r>
          </w:p>
        </w:tc>
        <w:tc>
          <w:tcPr>
            <w:tcW w:w="70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改造地址</w:t>
            </w:r>
          </w:p>
        </w:tc>
        <w:tc>
          <w:tcPr>
            <w:tcW w:w="70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改造方案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设计</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项目类别</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项目名称</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改造内容</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预计费用（元）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地面改造</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门改造</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卧室改造</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如厕、洗浴</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设备改造</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厨房设备改造</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物理环境改造</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老年用品配置</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13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费用合计</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3" w:hRule="atLeast"/>
        </w:trPr>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结果确认</w:t>
            </w:r>
          </w:p>
        </w:tc>
        <w:tc>
          <w:tcPr>
            <w:tcW w:w="70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本人及本组织承诺对以上项目确认结果负责，愿意承担因评估不当产生的一切不良后果。</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项目负责人（签字）：</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项目实施组织（盖章）：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8"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70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□本人认同上述方案结果，确认按改造方案进行施工改造，愿意承担因施工改造产生的影响。</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□本人不认同上述方案结果，已签订《自愿放弃居家适老化改造承诺书》。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老年人/监护人（签字）：               年    月    日</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家庭成员（签字）：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7" w:hRule="atLeast"/>
        </w:trPr>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审批（核）意见</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乡镇/街道（盖章）：</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审核人（签字）：</w:t>
            </w: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县级民政部门（盖章）：</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审批人（签字）：</w:t>
            </w:r>
          </w:p>
        </w:tc>
      </w:tr>
    </w:tbl>
    <w:p>
      <w:p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hint="eastAsia" w:ascii="黑体" w:hAnsi="黑体" w:eastAsia="黑体" w:cs="黑体"/>
          <w:sz w:val="32"/>
          <w:szCs w:val="32"/>
        </w:rPr>
      </w:pPr>
      <w:r>
        <w:rPr>
          <w:rFonts w:hint="eastAsia" w:ascii="黑体" w:hAnsi="黑体" w:eastAsia="黑体" w:cs="黑体"/>
          <w:sz w:val="32"/>
          <w:szCs w:val="32"/>
        </w:rPr>
        <w:t>附件8</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峨眉山市特殊困难老年人家庭适老化改造前后比对档案</w:t>
      </w:r>
    </w:p>
    <w:p>
      <w:pPr>
        <w:jc w:val="center"/>
        <w:rPr>
          <w:rFonts w:hint="default" w:eastAsiaTheme="minorEastAsia"/>
          <w:lang w:val="en-US" w:eastAsia="zh-CN"/>
        </w:rPr>
      </w:pPr>
      <w:r>
        <w:rPr>
          <w:rFonts w:hint="eastAsia"/>
          <w:lang w:val="en-US" w:eastAsia="zh-CN"/>
        </w:rPr>
        <w:t xml:space="preserve">                                             </w:t>
      </w:r>
      <w:r>
        <w:rPr>
          <w:rFonts w:hint="eastAsia"/>
          <w:sz w:val="28"/>
          <w:szCs w:val="28"/>
          <w:lang w:val="en-US" w:eastAsia="zh-CN"/>
        </w:rPr>
        <w:t xml:space="preserve"> </w:t>
      </w:r>
      <w:r>
        <w:rPr>
          <w:rFonts w:hint="eastAsia"/>
          <w:sz w:val="28"/>
          <w:szCs w:val="28"/>
        </w:rPr>
        <w:t>编号：</w:t>
      </w:r>
      <w:r>
        <w:rPr>
          <w:rFonts w:hint="eastAsia"/>
          <w:sz w:val="28"/>
          <w:szCs w:val="28"/>
          <w:u w:val="single"/>
          <w:lang w:val="en-US" w:eastAsia="zh-CN"/>
        </w:rPr>
        <w:t xml:space="preserve">            </w:t>
      </w:r>
      <w:r>
        <w:rPr>
          <w:rFonts w:hint="eastAsia"/>
          <w:sz w:val="28"/>
          <w:szCs w:val="28"/>
          <w:lang w:val="en-US" w:eastAsia="zh-CN"/>
        </w:rPr>
        <w:t xml:space="preserve">  </w:t>
      </w:r>
    </w:p>
    <w:tbl>
      <w:tblPr>
        <w:tblStyle w:val="6"/>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22"/>
        <w:gridCol w:w="1585"/>
        <w:gridCol w:w="821"/>
        <w:gridCol w:w="935"/>
        <w:gridCol w:w="1509"/>
        <w:gridCol w:w="3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5"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老年人姓名</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性别</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身份证号码</w:t>
            </w:r>
          </w:p>
        </w:tc>
        <w:tc>
          <w:tcPr>
            <w:tcW w:w="30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身份证号码</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改造地址</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1"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身份特征</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0"/>
                <w:sz w:val="28"/>
                <w:szCs w:val="28"/>
                <w:u w:val="none"/>
                <w:lang w:val="en-US" w:eastAsia="zh-CN" w:bidi="ar"/>
              </w:rPr>
            </w:pPr>
            <w:r>
              <w:rPr>
                <w:rFonts w:hint="eastAsia" w:ascii="仿宋_GB2312" w:hAnsi="等线" w:eastAsia="仿宋_GB2312" w:cs="仿宋_GB2312"/>
                <w:i w:val="0"/>
                <w:color w:val="000000"/>
                <w:kern w:val="0"/>
                <w:sz w:val="28"/>
                <w:szCs w:val="28"/>
                <w:u w:val="none"/>
                <w:lang w:val="en-US" w:eastAsia="zh-CN" w:bidi="ar"/>
              </w:rPr>
              <w:t xml:space="preserve">□分散供养特困人员          □低保家庭        </w:t>
            </w:r>
          </w:p>
          <w:p>
            <w:pPr>
              <w:keepNext w:val="0"/>
              <w:keepLines w:val="0"/>
              <w:widowControl/>
              <w:suppressLineNumbers w:val="0"/>
              <w:jc w:val="both"/>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 xml:space="preserve">□计划生育特殊家庭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开工日期</w:t>
            </w: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竣工日期</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改造项目</w:t>
            </w: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改造前照片</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改造后照片</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文字说明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1"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6"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6"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等线" w:eastAsia="仿宋_GB2312" w:cs="仿宋_GB2312"/>
                <w:i w:val="0"/>
                <w:color w:val="000000"/>
                <w:sz w:val="24"/>
                <w:szCs w:val="24"/>
                <w:u w:val="none"/>
              </w:rPr>
            </w:pPr>
          </w:p>
        </w:tc>
      </w:tr>
    </w:tbl>
    <w:p>
      <w:r>
        <w:br w:type="page"/>
      </w:r>
    </w:p>
    <w:p>
      <w:pPr>
        <w:pStyle w:val="2"/>
        <w:rPr>
          <w:rFonts w:hint="eastAsia"/>
          <w:sz w:val="32"/>
          <w:szCs w:val="32"/>
        </w:rPr>
      </w:pPr>
      <w:r>
        <w:rPr>
          <w:rFonts w:hint="eastAsia" w:ascii="黑体" w:hAnsi="黑体" w:eastAsia="黑体" w:cs="黑体"/>
          <w:sz w:val="32"/>
          <w:szCs w:val="32"/>
        </w:rPr>
        <w:t>附件9</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峨眉山市特殊困难老年人家庭适老化改造验收表</w:t>
      </w:r>
    </w:p>
    <w:p>
      <w:pPr>
        <w:ind w:firstLine="5880" w:firstLineChars="2100"/>
        <w:jc w:val="both"/>
        <w:rPr>
          <w:rFonts w:hint="eastAsia" w:eastAsiaTheme="minorEastAsia"/>
          <w:sz w:val="28"/>
          <w:szCs w:val="28"/>
          <w:lang w:val="en-US" w:eastAsia="zh-CN"/>
        </w:rPr>
      </w:pPr>
      <w:r>
        <w:rPr>
          <w:rFonts w:hint="eastAsia"/>
          <w:sz w:val="28"/>
          <w:szCs w:val="28"/>
        </w:rPr>
        <w:t>编号：</w:t>
      </w:r>
      <w:r>
        <w:rPr>
          <w:rFonts w:hint="eastAsia"/>
          <w:sz w:val="28"/>
          <w:szCs w:val="28"/>
          <w:u w:val="single"/>
          <w:lang w:val="en-US" w:eastAsia="zh-CN"/>
        </w:rPr>
        <w:t xml:space="preserve">          </w:t>
      </w:r>
      <w:r>
        <w:rPr>
          <w:rFonts w:hint="eastAsia"/>
          <w:sz w:val="28"/>
          <w:szCs w:val="28"/>
          <w:lang w:val="en-US" w:eastAsia="zh-CN"/>
        </w:rPr>
        <w:t xml:space="preserve"> </w:t>
      </w:r>
    </w:p>
    <w:tbl>
      <w:tblPr>
        <w:tblStyle w:val="6"/>
        <w:tblW w:w="8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36"/>
        <w:gridCol w:w="2100"/>
        <w:gridCol w:w="946"/>
        <w:gridCol w:w="869"/>
        <w:gridCol w:w="1301"/>
        <w:gridCol w:w="733"/>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老年人姓名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性别</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8"/>
                <w:szCs w:val="2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联系方式</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身份证号码</w:t>
            </w:r>
          </w:p>
        </w:tc>
        <w:tc>
          <w:tcPr>
            <w:tcW w:w="71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改造地址</w:t>
            </w:r>
          </w:p>
        </w:tc>
        <w:tc>
          <w:tcPr>
            <w:tcW w:w="71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施工单位</w:t>
            </w:r>
          </w:p>
        </w:tc>
        <w:tc>
          <w:tcPr>
            <w:tcW w:w="71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开工日期</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竣工日期</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改造项目</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负责人</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联系电话</w:t>
            </w:r>
          </w:p>
        </w:tc>
        <w:tc>
          <w:tcPr>
            <w:tcW w:w="1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6" w:hRule="atLeast"/>
        </w:trPr>
        <w:tc>
          <w:tcPr>
            <w:tcW w:w="1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改造内容</w:t>
            </w:r>
          </w:p>
        </w:tc>
        <w:tc>
          <w:tcPr>
            <w:tcW w:w="71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调整改造</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预  算</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原  因</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签  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□施工人员建议</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□家属要求</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□施工人员建议</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□家属要求</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原改造预算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改造后结算</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家庭代表</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验收意见</w:t>
            </w:r>
          </w:p>
        </w:tc>
        <w:tc>
          <w:tcPr>
            <w:tcW w:w="39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□满意  □基本满意   □不满意</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t>家庭代表</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签名</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仿宋_GB2312" w:hAnsi="等线" w:eastAsia="仿宋_GB2312" w:cs="仿宋_GB2312"/>
                <w:i w:val="0"/>
                <w:color w:val="000000"/>
                <w:sz w:val="28"/>
                <w:szCs w:val="28"/>
                <w:u w:val="none"/>
              </w:rPr>
            </w:pP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9"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8"/>
                <w:szCs w:val="28"/>
                <w:u w:val="none"/>
                <w:lang w:val="en-US" w:eastAsia="zh-CN" w:bidi="ar"/>
              </w:rPr>
            </w:pPr>
            <w:r>
              <w:rPr>
                <w:rFonts w:hint="eastAsia" w:ascii="仿宋_GB2312" w:hAnsi="等线" w:eastAsia="仿宋_GB2312" w:cs="仿宋_GB2312"/>
                <w:i w:val="0"/>
                <w:color w:val="000000"/>
                <w:kern w:val="0"/>
                <w:sz w:val="28"/>
                <w:szCs w:val="28"/>
                <w:u w:val="none"/>
                <w:lang w:val="en-US" w:eastAsia="zh-CN" w:bidi="ar"/>
              </w:rPr>
              <w:t>验收意见</w:t>
            </w:r>
          </w:p>
        </w:tc>
        <w:tc>
          <w:tcPr>
            <w:tcW w:w="71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0"/>
                <w:sz w:val="28"/>
                <w:szCs w:val="28"/>
                <w:u w:val="none"/>
                <w:lang w:val="en-US" w:eastAsia="zh-CN" w:bidi="ar"/>
              </w:rPr>
            </w:pPr>
            <w:r>
              <w:rPr>
                <w:rFonts w:hint="eastAsia" w:ascii="仿宋_GB2312" w:hAnsi="等线" w:eastAsia="仿宋_GB2312" w:cs="仿宋_GB2312"/>
                <w:i w:val="0"/>
                <w:color w:val="000000"/>
                <w:kern w:val="0"/>
                <w:sz w:val="28"/>
                <w:szCs w:val="28"/>
                <w:u w:val="none"/>
                <w:lang w:val="en-US" w:eastAsia="zh-CN" w:bidi="ar"/>
              </w:rPr>
              <w:t>项目负责人（签字）：</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项目实施单位（盖章）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1"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8"/>
                <w:szCs w:val="28"/>
                <w:u w:val="none"/>
                <w:lang w:val="en-US" w:eastAsia="zh-CN" w:bidi="ar"/>
              </w:rPr>
            </w:pPr>
          </w:p>
        </w:tc>
        <w:tc>
          <w:tcPr>
            <w:tcW w:w="71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0"/>
                <w:sz w:val="28"/>
                <w:szCs w:val="28"/>
                <w:u w:val="none"/>
                <w:lang w:val="en-US" w:eastAsia="zh-CN" w:bidi="ar"/>
              </w:rPr>
            </w:pPr>
            <w:r>
              <w:rPr>
                <w:rFonts w:hint="eastAsia" w:ascii="仿宋_GB2312" w:hAnsi="等线" w:eastAsia="仿宋_GB2312" w:cs="仿宋_GB2312"/>
                <w:i w:val="0"/>
                <w:color w:val="000000"/>
                <w:kern w:val="0"/>
                <w:sz w:val="28"/>
                <w:szCs w:val="28"/>
                <w:u w:val="none"/>
                <w:lang w:val="en-US" w:eastAsia="zh-CN" w:bidi="ar"/>
              </w:rPr>
              <w:t>乡镇/街道验收人员（签字）：</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乡镇/街道（盖章）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8"/>
                <w:szCs w:val="28"/>
                <w:u w:val="none"/>
                <w:lang w:val="en-US" w:eastAsia="zh-CN" w:bidi="ar"/>
              </w:rPr>
            </w:pPr>
          </w:p>
        </w:tc>
        <w:tc>
          <w:tcPr>
            <w:tcW w:w="71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0"/>
                <w:sz w:val="28"/>
                <w:szCs w:val="28"/>
                <w:u w:val="none"/>
                <w:lang w:val="en-US" w:eastAsia="zh-CN" w:bidi="ar"/>
              </w:rPr>
            </w:pPr>
            <w:r>
              <w:rPr>
                <w:rFonts w:hint="eastAsia" w:ascii="仿宋_GB2312" w:hAnsi="等线" w:eastAsia="仿宋_GB2312" w:cs="仿宋_GB2312"/>
                <w:i w:val="0"/>
                <w:color w:val="000000"/>
                <w:kern w:val="0"/>
                <w:sz w:val="28"/>
                <w:szCs w:val="28"/>
                <w:u w:val="none"/>
                <w:lang w:val="en-US" w:eastAsia="zh-CN" w:bidi="ar"/>
              </w:rPr>
              <w:t>县级民政部门验收人员（签字）：</w:t>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br w:type="textWrapping"/>
            </w:r>
            <w:r>
              <w:rPr>
                <w:rFonts w:hint="eastAsia" w:ascii="仿宋_GB2312" w:hAnsi="等线" w:eastAsia="仿宋_GB2312" w:cs="仿宋_GB2312"/>
                <w:i w:val="0"/>
                <w:color w:val="000000"/>
                <w:kern w:val="0"/>
                <w:sz w:val="28"/>
                <w:szCs w:val="28"/>
                <w:u w:val="none"/>
                <w:lang w:val="en-US" w:eastAsia="zh-CN" w:bidi="ar"/>
              </w:rPr>
              <w:t xml:space="preserve">县级民政局（盖章）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8"/>
                <w:szCs w:val="28"/>
                <w:u w:val="none"/>
                <w:lang w:val="en-US" w:eastAsia="zh-CN" w:bidi="ar"/>
              </w:rPr>
            </w:pPr>
            <w:r>
              <w:rPr>
                <w:rFonts w:hint="eastAsia" w:ascii="仿宋_GB2312" w:hAnsi="等线" w:eastAsia="仿宋_GB2312" w:cs="仿宋_GB2312"/>
                <w:i w:val="0"/>
                <w:color w:val="000000"/>
                <w:kern w:val="0"/>
                <w:sz w:val="28"/>
                <w:szCs w:val="28"/>
                <w:u w:val="none"/>
                <w:lang w:val="en-US" w:eastAsia="zh-CN" w:bidi="ar"/>
              </w:rPr>
              <w:t>备    注</w:t>
            </w:r>
          </w:p>
        </w:tc>
        <w:tc>
          <w:tcPr>
            <w:tcW w:w="714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c>
          <w:tcPr>
            <w:tcW w:w="714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4"/>
                <w:szCs w:val="24"/>
                <w:u w:val="none"/>
              </w:rPr>
            </w:pPr>
          </w:p>
        </w:tc>
      </w:tr>
    </w:tbl>
    <w:p>
      <w:pPr>
        <w:pStyle w:val="8"/>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baseline"/>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baseline"/>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baseline"/>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baseline"/>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baseline"/>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baseline"/>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6" w:space="1"/>
          <w:bottom w:val="single" w:color="auto" w:sz="6" w:space="6"/>
          <w:between w:val="single" w:color="auto" w:sz="6" w:space="1"/>
        </w:pBdr>
        <w:kinsoku/>
        <w:wordWrap/>
        <w:overflowPunct/>
        <w:topLinePunct w:val="0"/>
        <w:autoSpaceDE/>
        <w:autoSpaceDN/>
        <w:bidi w:val="0"/>
        <w:adjustRightInd/>
        <w:snapToGrid/>
        <w:spacing w:line="400" w:lineRule="exact"/>
        <w:jc w:val="center"/>
        <w:textAlignment w:val="auto"/>
        <w:sectPr>
          <w:pgSz w:w="11906" w:h="16838"/>
          <w:pgMar w:top="1440" w:right="1800" w:bottom="1440" w:left="1800" w:header="851" w:footer="992" w:gutter="0"/>
          <w:pgNumType w:fmt="decimal"/>
          <w:cols w:space="425" w:num="1"/>
          <w:docGrid w:type="lines" w:linePitch="312" w:charSpace="0"/>
        </w:sectPr>
      </w:pP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峨眉山市民政局办公室                20</w:t>
      </w:r>
      <w:r>
        <w:rPr>
          <w:rFonts w:hint="eastAsia" w:ascii="仿宋_GB2312" w:hAnsi="仿宋" w:eastAsia="仿宋_GB2312"/>
          <w:sz w:val="28"/>
          <w:szCs w:val="28"/>
          <w:lang w:val="en-US" w:eastAsia="zh-CN"/>
        </w:rPr>
        <w:t>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9</w:t>
      </w:r>
      <w:r>
        <w:rPr>
          <w:rFonts w:hint="eastAsia" w:ascii="仿宋_GB2312" w:hAnsi="仿宋" w:eastAsia="仿宋_GB2312"/>
          <w:sz w:val="28"/>
          <w:szCs w:val="28"/>
        </w:rPr>
        <w:t>月</w:t>
      </w:r>
      <w:r>
        <w:rPr>
          <w:rFonts w:hint="eastAsia" w:ascii="仿宋_GB2312" w:hAnsi="仿宋"/>
          <w:sz w:val="28"/>
          <w:szCs w:val="28"/>
          <w:lang w:val="en-US" w:eastAsia="zh-CN"/>
        </w:rPr>
        <w:t>14</w:t>
      </w:r>
      <w:r>
        <w:rPr>
          <w:rFonts w:hint="eastAsia" w:ascii="仿宋_GB2312" w:hAnsi="仿宋" w:eastAsia="仿宋_GB2312"/>
          <w:sz w:val="28"/>
          <w:szCs w:val="28"/>
        </w:rPr>
        <w:t>日印发</w:t>
      </w:r>
    </w:p>
    <w:p/>
    <w:sectPr>
      <w:pgSz w:w="11906" w:h="16838"/>
      <w:pgMar w:top="1440" w:right="1800" w:bottom="1440" w:left="1800" w:header="708" w:footer="992" w:gutter="0"/>
      <w:pgNumType w:fmt="decimal"/>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872"/>
      </w:tabs>
      <w:spacing w:line="183" w:lineRule="auto"/>
      <w:rPr>
        <w:rFonts w:hint="eastAsia" w:ascii="新宋体" w:hAnsi="新宋体" w:eastAsia="新宋体" w:cs="新宋体"/>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872"/>
      </w:tabs>
      <w:spacing w:line="183" w:lineRule="auto"/>
      <w:rPr>
        <w:rFonts w:hint="eastAsia" w:ascii="新宋体" w:hAnsi="新宋体" w:eastAsia="新宋体" w:cs="新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872"/>
      </w:tabs>
      <w:spacing w:line="183" w:lineRule="auto"/>
      <w:rPr>
        <w:rFonts w:hint="eastAsia" w:ascii="新宋体" w:hAnsi="新宋体" w:eastAsia="新宋体" w:cs="新宋体"/>
        <w:sz w:val="28"/>
        <w:szCs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TlkZmVlZjE5MDZlNTM2ODBkYzg3MDY3MTRmZGIifQ=="/>
  </w:docVars>
  <w:rsids>
    <w:rsidRoot w:val="00172A27"/>
    <w:rsid w:val="001663A5"/>
    <w:rsid w:val="022E5FD2"/>
    <w:rsid w:val="02601D8B"/>
    <w:rsid w:val="0A3C53AD"/>
    <w:rsid w:val="15B30F5C"/>
    <w:rsid w:val="16CB748C"/>
    <w:rsid w:val="17A53820"/>
    <w:rsid w:val="1834268F"/>
    <w:rsid w:val="1C991E36"/>
    <w:rsid w:val="1C9B357A"/>
    <w:rsid w:val="23461FEB"/>
    <w:rsid w:val="23963BDB"/>
    <w:rsid w:val="2B0B3947"/>
    <w:rsid w:val="2F5F45CE"/>
    <w:rsid w:val="30317CCD"/>
    <w:rsid w:val="43115DB9"/>
    <w:rsid w:val="46A03143"/>
    <w:rsid w:val="49E60F2E"/>
    <w:rsid w:val="4A4C7C91"/>
    <w:rsid w:val="4ACC0E5D"/>
    <w:rsid w:val="4D7F21A0"/>
    <w:rsid w:val="4E6C66FA"/>
    <w:rsid w:val="50112664"/>
    <w:rsid w:val="52C16015"/>
    <w:rsid w:val="585418CB"/>
    <w:rsid w:val="65DD58F2"/>
    <w:rsid w:val="69965D2C"/>
    <w:rsid w:val="6BC33AA9"/>
    <w:rsid w:val="6E4B1FDB"/>
    <w:rsid w:val="717E6A9E"/>
    <w:rsid w:val="72E17BC5"/>
    <w:rsid w:val="75F21B13"/>
    <w:rsid w:val="796D2479"/>
    <w:rsid w:val="7B6C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99"/>
  </w:style>
  <w:style w:type="paragraph" w:customStyle="1" w:styleId="8">
    <w:name w:val="NormalIndent"/>
    <w:basedOn w:val="1"/>
    <w:qFormat/>
    <w:uiPriority w:val="0"/>
    <w:pPr>
      <w:ind w:firstLine="420" w:firstLineChars="200"/>
      <w:jc w:val="both"/>
      <w:textAlignment w:val="baseline"/>
    </w:pPr>
  </w:style>
  <w:style w:type="character" w:customStyle="1" w:styleId="9">
    <w:name w:val="font61"/>
    <w:basedOn w:val="7"/>
    <w:qFormat/>
    <w:uiPriority w:val="0"/>
    <w:rPr>
      <w:rFonts w:hint="eastAsia" w:ascii="仿宋_GB2312" w:eastAsia="仿宋_GB2312" w:cs="仿宋_GB2312"/>
      <w:color w:val="000000"/>
      <w:sz w:val="24"/>
      <w:szCs w:val="24"/>
      <w:u w:val="none"/>
    </w:rPr>
  </w:style>
  <w:style w:type="character" w:customStyle="1" w:styleId="10">
    <w:name w:val="font11"/>
    <w:basedOn w:val="7"/>
    <w:qFormat/>
    <w:uiPriority w:val="0"/>
    <w:rPr>
      <w:rFonts w:hint="eastAsia" w:ascii="仿宋_GB2312" w:eastAsia="仿宋_GB2312" w:cs="仿宋_GB2312"/>
      <w:color w:val="000000"/>
      <w:sz w:val="24"/>
      <w:szCs w:val="24"/>
      <w:u w:val="single"/>
    </w:rPr>
  </w:style>
  <w:style w:type="character" w:customStyle="1" w:styleId="11">
    <w:name w:val="font31"/>
    <w:basedOn w:val="7"/>
    <w:qFormat/>
    <w:uiPriority w:val="0"/>
    <w:rPr>
      <w:rFonts w:hint="eastAsia" w:ascii="宋体" w:hAnsi="宋体" w:eastAsia="宋体" w:cs="宋体"/>
      <w:color w:val="000000"/>
      <w:sz w:val="24"/>
      <w:szCs w:val="24"/>
      <w:u w:val="none"/>
    </w:rPr>
  </w:style>
  <w:style w:type="character" w:customStyle="1" w:styleId="12">
    <w:name w:val="font01"/>
    <w:basedOn w:val="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7646</Words>
  <Characters>7777</Characters>
  <Lines>0</Lines>
  <Paragraphs>0</Paragraphs>
  <TotalTime>19</TotalTime>
  <ScaleCrop>false</ScaleCrop>
  <LinksUpToDate>false</LinksUpToDate>
  <CharactersWithSpaces>9143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2022-09-09T02:18:00Z</dcterms:created>
  <dc:creator>申秦川</dc:creator>
  <cp:lastModifiedBy>民政局</cp:lastModifiedBy>
  <cp:lastPrinted>2022-09-15T01:59:00Z</cp:lastPrinted>
  <dcterms:modified xsi:type="dcterms:W3CDTF">2022-10-28T01:56:14Z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8E9ABC8AF7B54D31A598D67EF41AF725</vt:lpwstr>
  </property>
</Properties>
</file>