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lang w:eastAsia="zh-CN"/>
        </w:rPr>
        <w:t>峨眉山市行政审批局</w:t>
      </w:r>
      <w:r>
        <w:rPr>
          <w:rFonts w:hint="eastAsia" w:ascii="方正小标宋简体" w:hAnsi="方正小标宋_GBK" w:eastAsia="方正小标宋简体" w:cs="方正小标宋_GBK"/>
          <w:sz w:val="40"/>
          <w:szCs w:val="40"/>
        </w:rPr>
        <w:t>信息主动公开基本目录</w:t>
      </w:r>
    </w:p>
    <w:tbl>
      <w:tblPr>
        <w:tblStyle w:val="2"/>
        <w:tblW w:w="13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548"/>
        <w:gridCol w:w="2412"/>
        <w:gridCol w:w="1693"/>
        <w:gridCol w:w="860"/>
        <w:gridCol w:w="799"/>
        <w:gridCol w:w="3142"/>
        <w:gridCol w:w="1027"/>
        <w:gridCol w:w="79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55"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kern w:val="0"/>
                <w:sz w:val="18"/>
                <w:szCs w:val="18"/>
                <w:lang w:bidi="ar"/>
              </w:rPr>
            </w:pPr>
            <w:bookmarkStart w:id="0" w:name="_GoBack"/>
            <w:r>
              <w:rPr>
                <w:rFonts w:hint="eastAsia" w:ascii="黑体" w:hAnsi="宋体" w:eastAsia="黑体" w:cs="黑体"/>
                <w:b/>
                <w:kern w:val="0"/>
                <w:sz w:val="18"/>
                <w:szCs w:val="18"/>
                <w:lang w:bidi="ar"/>
              </w:rPr>
              <w:t>事项</w:t>
            </w:r>
          </w:p>
          <w:p>
            <w:pPr>
              <w:widowControl/>
              <w:spacing w:line="200" w:lineRule="exact"/>
              <w:jc w:val="center"/>
              <w:textAlignment w:val="center"/>
              <w:rPr>
                <w:rFonts w:ascii="黑体" w:hAnsi="宋体" w:eastAsia="黑体" w:cs="黑体"/>
                <w:b/>
                <w:sz w:val="18"/>
                <w:szCs w:val="18"/>
              </w:rPr>
            </w:pPr>
            <w:r>
              <w:rPr>
                <w:rFonts w:hint="eastAsia" w:ascii="黑体" w:hAnsi="宋体" w:eastAsia="黑体" w:cs="黑体"/>
                <w:b/>
                <w:kern w:val="0"/>
                <w:sz w:val="18"/>
                <w:szCs w:val="18"/>
                <w:lang w:bidi="ar"/>
              </w:rPr>
              <w:t>类别</w:t>
            </w:r>
          </w:p>
        </w:tc>
        <w:tc>
          <w:tcPr>
            <w:tcW w:w="1548"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事项名称</w:t>
            </w:r>
          </w:p>
        </w:tc>
        <w:tc>
          <w:tcPr>
            <w:tcW w:w="2412"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公开内容</w:t>
            </w:r>
          </w:p>
        </w:tc>
        <w:tc>
          <w:tcPr>
            <w:tcW w:w="1693"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公开依据</w:t>
            </w:r>
          </w:p>
        </w:tc>
        <w:tc>
          <w:tcPr>
            <w:tcW w:w="860"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公开主体</w:t>
            </w:r>
          </w:p>
        </w:tc>
        <w:tc>
          <w:tcPr>
            <w:tcW w:w="799"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kern w:val="0"/>
                <w:sz w:val="18"/>
                <w:szCs w:val="18"/>
                <w:lang w:bidi="ar"/>
              </w:rPr>
            </w:pPr>
            <w:r>
              <w:rPr>
                <w:rFonts w:hint="eastAsia" w:ascii="黑体" w:hAnsi="宋体" w:eastAsia="黑体" w:cs="黑体"/>
                <w:b/>
                <w:kern w:val="0"/>
                <w:sz w:val="18"/>
                <w:szCs w:val="18"/>
                <w:lang w:bidi="ar"/>
              </w:rPr>
              <w:t>公开</w:t>
            </w:r>
          </w:p>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时限</w:t>
            </w:r>
          </w:p>
        </w:tc>
        <w:tc>
          <w:tcPr>
            <w:tcW w:w="3142"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公开渠道</w:t>
            </w:r>
          </w:p>
        </w:tc>
        <w:tc>
          <w:tcPr>
            <w:tcW w:w="1027"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公开方式</w:t>
            </w:r>
          </w:p>
        </w:tc>
        <w:tc>
          <w:tcPr>
            <w:tcW w:w="799"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公开对象</w:t>
            </w:r>
          </w:p>
        </w:tc>
        <w:tc>
          <w:tcPr>
            <w:tcW w:w="1156"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咨询及监督举报电话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机构信息</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机构概况</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机构名称、办公地址、</w:t>
            </w:r>
            <w:r>
              <w:rPr>
                <w:rFonts w:hint="eastAsia" w:ascii="宋体" w:hAnsi="宋体" w:cs="宋体"/>
                <w:b/>
                <w:spacing w:val="-4"/>
                <w:kern w:val="0"/>
                <w:sz w:val="18"/>
                <w:szCs w:val="18"/>
                <w:lang w:eastAsia="zh-CN" w:bidi="ar"/>
              </w:rPr>
              <w:t>办公时间、</w:t>
            </w:r>
            <w:r>
              <w:rPr>
                <w:rFonts w:hint="eastAsia" w:ascii="宋体" w:hAnsi="宋体" w:cs="宋体"/>
                <w:b/>
                <w:spacing w:val="-4"/>
                <w:kern w:val="0"/>
                <w:sz w:val="18"/>
                <w:szCs w:val="18"/>
                <w:lang w:bidi="ar"/>
              </w:rPr>
              <w:t>办公电话、传真、通信地址、邮政编码</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《中华人民共和国政府信息公开条例》（国务院令第492号）、三定方案</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相关信息形成或变更之日起3个工作日内</w:t>
            </w:r>
          </w:p>
        </w:tc>
        <w:tc>
          <w:tcPr>
            <w:tcW w:w="3142"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027"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eastAsiaTheme="minorEastAsia"/>
                <w:b/>
                <w:sz w:val="18"/>
                <w:szCs w:val="18"/>
                <w:lang w:eastAsia="zh-CN"/>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kern w:val="0"/>
                <w:sz w:val="18"/>
                <w:szCs w:val="18"/>
                <w:lang w:val="en-US" w:eastAsia="zh-CN" w:bidi="ar"/>
              </w:rPr>
              <w:t>0833-5523318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机构职能</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依据“三定”方案及职责调整情况确定的本部门最新法定职能</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领导分工</w:t>
            </w:r>
          </w:p>
        </w:tc>
        <w:tc>
          <w:tcPr>
            <w:tcW w:w="2412"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领导姓名、工作职务、工作分工</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241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内设机构</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内设机构名称、职责、办公电话</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下属单位概况</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下属单位名称、地址、主要负责人、办公电话</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政策文件</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法律、法规</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国家有关</w:t>
            </w:r>
            <w:r>
              <w:rPr>
                <w:rFonts w:hint="eastAsia" w:ascii="宋体" w:hAnsi="宋体" w:cs="宋体"/>
                <w:b/>
                <w:kern w:val="0"/>
                <w:sz w:val="18"/>
                <w:szCs w:val="18"/>
                <w:lang w:val="en-US" w:eastAsia="zh-CN" w:bidi="ar"/>
              </w:rPr>
              <w:t>行政许可</w:t>
            </w:r>
            <w:r>
              <w:rPr>
                <w:rFonts w:hint="eastAsia" w:ascii="宋体" w:hAnsi="宋体" w:cs="宋体"/>
                <w:b/>
                <w:kern w:val="0"/>
                <w:sz w:val="18"/>
                <w:szCs w:val="18"/>
                <w:lang w:bidi="ar"/>
              </w:rPr>
              <w:t>等方面的地方性法规</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《中华人民共和国政府信息公开条例》（国务院令第492号）、《四川省行政规范性文件管理办法》（省政府令第327号）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eastAsia="zh-CN" w:bidi="ar"/>
              </w:rPr>
              <w:t>政策法规股</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142"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027"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kern w:val="0"/>
                <w:sz w:val="18"/>
                <w:szCs w:val="18"/>
                <w:lang w:val="en-US" w:eastAsia="zh-CN" w:bidi="ar"/>
              </w:rPr>
              <w:t>0833-5560009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部门和地方政府规章</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国家部委和省政府有关</w:t>
            </w:r>
            <w:r>
              <w:rPr>
                <w:rFonts w:hint="eastAsia" w:ascii="宋体" w:hAnsi="宋体" w:cs="宋体"/>
                <w:b/>
                <w:kern w:val="0"/>
                <w:sz w:val="18"/>
                <w:szCs w:val="18"/>
                <w:lang w:eastAsia="zh-CN" w:bidi="ar"/>
              </w:rPr>
              <w:t>行政许可</w:t>
            </w:r>
            <w:r>
              <w:rPr>
                <w:rFonts w:hint="eastAsia" w:ascii="宋体" w:hAnsi="宋体" w:cs="宋体"/>
                <w:b/>
                <w:kern w:val="0"/>
                <w:sz w:val="18"/>
                <w:szCs w:val="18"/>
                <w:lang w:bidi="ar"/>
              </w:rPr>
              <w:t>等方面的规章</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eastAsia="zh-CN" w:bidi="ar"/>
              </w:rPr>
              <w:t>政策法规股</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w w:val="90"/>
                <w:sz w:val="18"/>
                <w:szCs w:val="18"/>
              </w:rPr>
            </w:pPr>
            <w:r>
              <w:rPr>
                <w:rFonts w:hint="eastAsia" w:ascii="宋体" w:hAnsi="宋体" w:cs="宋体"/>
                <w:b/>
                <w:w w:val="90"/>
                <w:kern w:val="0"/>
                <w:sz w:val="18"/>
                <w:szCs w:val="18"/>
                <w:lang w:bidi="ar"/>
              </w:rPr>
              <w:t>0</w:t>
            </w:r>
            <w:r>
              <w:rPr>
                <w:rFonts w:hint="eastAsia" w:ascii="宋体" w:hAnsi="宋体" w:cs="宋体"/>
                <w:b/>
                <w:w w:val="90"/>
                <w:kern w:val="0"/>
                <w:sz w:val="18"/>
                <w:szCs w:val="18"/>
                <w:lang w:val="en-US" w:eastAsia="zh-CN" w:bidi="ar"/>
              </w:rPr>
              <w:t>833-5560009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其他政策文件</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以省委（办公厅）、省政府（办公厅）名义制定的政策性文件</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综合管理</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eastAsia="zh-CN" w:bidi="ar"/>
              </w:rPr>
            </w:pPr>
            <w:r>
              <w:rPr>
                <w:rFonts w:hint="eastAsia" w:ascii="宋体" w:hAnsi="宋体" w:cs="宋体"/>
                <w:b/>
                <w:color w:val="auto"/>
                <w:kern w:val="0"/>
                <w:sz w:val="18"/>
                <w:szCs w:val="18"/>
                <w:lang w:eastAsia="zh-CN" w:bidi="ar"/>
              </w:rPr>
              <w:t>部门动态</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eastAsia="zh-CN" w:bidi="ar"/>
              </w:rPr>
            </w:pPr>
            <w:r>
              <w:rPr>
                <w:rFonts w:hint="eastAsia" w:ascii="宋体" w:hAnsi="宋体" w:cs="宋体"/>
                <w:b/>
                <w:color w:val="auto"/>
                <w:kern w:val="0"/>
                <w:sz w:val="18"/>
                <w:szCs w:val="18"/>
                <w:lang w:eastAsia="zh-CN" w:bidi="ar"/>
              </w:rPr>
              <w:t>本单位重要工作信息</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eastAsia="zh-CN" w:bidi="ar"/>
              </w:rPr>
            </w:pPr>
            <w:r>
              <w:rPr>
                <w:rFonts w:hint="eastAsia" w:ascii="宋体" w:hAnsi="宋体" w:cs="宋体"/>
                <w:b/>
                <w:color w:val="auto"/>
                <w:kern w:val="0"/>
                <w:sz w:val="18"/>
                <w:szCs w:val="18"/>
                <w:lang w:eastAsia="zh-CN"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相关信息形成或变更之日起3个工作日内</w:t>
            </w:r>
          </w:p>
        </w:tc>
        <w:tc>
          <w:tcPr>
            <w:tcW w:w="314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■政府网站      □政府公报</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□政务微博      □政务微信</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□移动客户端    □微视</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□手机短信推送  □电视</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□广播          □报刊</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□信息公告栏    □电子信息屏</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□政务服务中心（行政审批局）</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□便民服务中心  □便民服务点（室）</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□图书馆        □档案馆  □其他</w:t>
            </w:r>
          </w:p>
        </w:tc>
        <w:tc>
          <w:tcPr>
            <w:tcW w:w="1027"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■全文发布</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w:t>
            </w:r>
            <w:r>
              <w:rPr>
                <w:rFonts w:hint="eastAsia" w:ascii="宋体" w:hAnsi="宋体" w:cs="宋体"/>
                <w:b/>
                <w:color w:val="auto"/>
                <w:kern w:val="0"/>
                <w:sz w:val="18"/>
                <w:szCs w:val="18"/>
                <w:lang w:eastAsia="zh-CN" w:bidi="ar"/>
              </w:rPr>
              <w:t>区分处理后发布</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w w:val="90"/>
                <w:kern w:val="0"/>
                <w:sz w:val="18"/>
                <w:szCs w:val="18"/>
                <w:lang w:val="en-US" w:eastAsia="zh-CN" w:bidi="ar"/>
              </w:rPr>
            </w:pPr>
            <w:r>
              <w:rPr>
                <w:rFonts w:hint="eastAsia" w:ascii="宋体" w:hAnsi="宋体" w:cs="宋体"/>
                <w:b/>
                <w:color w:val="auto"/>
                <w:w w:val="90"/>
                <w:kern w:val="0"/>
                <w:sz w:val="18"/>
                <w:szCs w:val="18"/>
                <w:lang w:val="en-US" w:eastAsia="zh-CN" w:bidi="ar"/>
              </w:rPr>
              <w:t>0833-5523318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555" w:type="dxa"/>
            <w:vMerge w:val="continue"/>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建议提案答复</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由</w:t>
            </w:r>
            <w:r>
              <w:rPr>
                <w:rFonts w:hint="eastAsia" w:ascii="宋体" w:hAnsi="宋体" w:cs="宋体"/>
                <w:b/>
                <w:kern w:val="0"/>
                <w:sz w:val="18"/>
                <w:szCs w:val="18"/>
                <w:lang w:val="en-US" w:eastAsia="zh-CN" w:bidi="ar"/>
              </w:rPr>
              <w:t>峨眉山市行政审批局</w:t>
            </w:r>
            <w:r>
              <w:rPr>
                <w:rFonts w:hint="eastAsia" w:ascii="宋体" w:hAnsi="宋体" w:cs="宋体"/>
                <w:b/>
                <w:kern w:val="0"/>
                <w:sz w:val="18"/>
                <w:szCs w:val="18"/>
                <w:lang w:bidi="ar"/>
              </w:rPr>
              <w:t>答复的、应当公开的</w:t>
            </w:r>
            <w:r>
              <w:rPr>
                <w:rFonts w:hint="eastAsia" w:ascii="宋体" w:hAnsi="宋体" w:cs="宋体"/>
                <w:b/>
                <w:kern w:val="0"/>
                <w:sz w:val="18"/>
                <w:szCs w:val="18"/>
                <w:lang w:eastAsia="zh-CN" w:bidi="ar"/>
              </w:rPr>
              <w:t>市</w:t>
            </w:r>
            <w:r>
              <w:rPr>
                <w:rFonts w:hint="eastAsia" w:ascii="宋体" w:hAnsi="宋体" w:cs="宋体"/>
                <w:b/>
                <w:kern w:val="0"/>
                <w:sz w:val="18"/>
                <w:szCs w:val="18"/>
                <w:lang w:bidi="ar"/>
              </w:rPr>
              <w:t>人大代表建议复文和</w:t>
            </w:r>
            <w:r>
              <w:rPr>
                <w:rFonts w:hint="eastAsia" w:ascii="宋体" w:hAnsi="宋体" w:cs="宋体"/>
                <w:b/>
                <w:kern w:val="0"/>
                <w:sz w:val="18"/>
                <w:szCs w:val="18"/>
                <w:lang w:eastAsia="zh-CN" w:bidi="ar"/>
              </w:rPr>
              <w:t>市</w:t>
            </w:r>
            <w:r>
              <w:rPr>
                <w:rFonts w:hint="eastAsia" w:ascii="宋体" w:hAnsi="宋体" w:cs="宋体"/>
                <w:b/>
                <w:kern w:val="0"/>
                <w:sz w:val="18"/>
                <w:szCs w:val="18"/>
                <w:lang w:bidi="ar"/>
              </w:rPr>
              <w:t>政协委员提案复文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《中华人民共和国政府信息公开条例》（国务院令第492号）、《四川省人民政府办公厅关于做好人大代表建议和政协提案办理结果公开工作的通知》（川办发〔2014〕96号）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1个月内</w:t>
            </w:r>
          </w:p>
        </w:tc>
        <w:tc>
          <w:tcPr>
            <w:tcW w:w="314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027"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kern w:val="0"/>
                <w:sz w:val="18"/>
                <w:szCs w:val="18"/>
                <w:lang w:val="en-US" w:eastAsia="zh-CN" w:bidi="ar"/>
              </w:rPr>
              <w:t>0833-5523318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color w:val="0000FF"/>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人事任免</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人事任免文件</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color w:val="auto"/>
                <w:sz w:val="18"/>
                <w:szCs w:val="18"/>
                <w:lang w:eastAsia="zh-CN"/>
              </w:rPr>
            </w:pPr>
            <w:r>
              <w:rPr>
                <w:rFonts w:hint="eastAsia" w:ascii="宋体" w:hAnsi="宋体" w:cs="宋体"/>
                <w:b/>
                <w:color w:val="auto"/>
                <w:kern w:val="0"/>
                <w:sz w:val="18"/>
                <w:szCs w:val="18"/>
                <w:lang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相关信息形成或变更之日起3个工作日内</w:t>
            </w:r>
          </w:p>
        </w:tc>
        <w:tc>
          <w:tcPr>
            <w:tcW w:w="314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■政府网站      □政府公报</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□政务微博      □政务微信</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□移动客户端    □微视</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□手机短信推送  □电视</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□广播          □报刊</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□信息公告栏    □电子信息屏</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□政务服务中心（行政审批局）</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□便民服务中心  □便民服务点（室）</w:t>
            </w:r>
            <w:r>
              <w:rPr>
                <w:rFonts w:hint="eastAsia" w:ascii="宋体" w:hAnsi="宋体" w:cs="宋体"/>
                <w:b/>
                <w:color w:val="auto"/>
                <w:kern w:val="0"/>
                <w:sz w:val="18"/>
                <w:szCs w:val="18"/>
                <w:lang w:bidi="ar"/>
              </w:rPr>
              <w:br w:type="textWrapping"/>
            </w:r>
            <w:r>
              <w:rPr>
                <w:rFonts w:hint="eastAsia" w:ascii="宋体" w:hAnsi="宋体" w:cs="宋体"/>
                <w:b/>
                <w:color w:val="auto"/>
                <w:kern w:val="0"/>
                <w:sz w:val="18"/>
                <w:szCs w:val="18"/>
                <w:lang w:bidi="ar"/>
              </w:rPr>
              <w:t>□图书馆        □档案馆  □其他</w:t>
            </w:r>
          </w:p>
        </w:tc>
        <w:tc>
          <w:tcPr>
            <w:tcW w:w="1027"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auto"/>
                <w:sz w:val="18"/>
                <w:szCs w:val="18"/>
              </w:rPr>
            </w:pPr>
            <w:r>
              <w:rPr>
                <w:rFonts w:hint="eastAsia" w:ascii="宋体" w:hAnsi="宋体" w:cs="宋体"/>
                <w:b/>
                <w:color w:val="auto"/>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color w:val="auto"/>
                <w:w w:val="90"/>
                <w:sz w:val="18"/>
                <w:szCs w:val="18"/>
                <w:lang w:val="en-US" w:eastAsia="zh-CN"/>
              </w:rPr>
            </w:pPr>
            <w:r>
              <w:rPr>
                <w:rFonts w:hint="eastAsia" w:ascii="宋体" w:hAnsi="宋体" w:cs="宋体"/>
                <w:b/>
                <w:color w:val="auto"/>
                <w:w w:val="90"/>
                <w:kern w:val="0"/>
                <w:sz w:val="18"/>
                <w:szCs w:val="18"/>
                <w:lang w:val="en-US" w:eastAsia="zh-CN" w:bidi="ar"/>
              </w:rPr>
              <w:t>0833-5523318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财务信息</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部门预决算（含“三公”经费）</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财政预算、决算报告</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《中华人民共和国政府信息公开条例》（国务院令第492号）、《财政部关于推进省以下预决算公开工作的通知》（财预〔2013〕309号）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14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027"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sz w:val="18"/>
                <w:szCs w:val="18"/>
                <w:lang w:val="en-US" w:eastAsia="zh-CN"/>
              </w:rPr>
              <w:t>0833-5523318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行政许可</w:t>
            </w:r>
          </w:p>
        </w:tc>
        <w:tc>
          <w:tcPr>
            <w:tcW w:w="1548" w:type="dxa"/>
            <w:noWrap w:val="0"/>
            <w:tcMar>
              <w:top w:w="15" w:type="dxa"/>
              <w:left w:w="15" w:type="dxa"/>
              <w:right w:w="15" w:type="dxa"/>
            </w:tcMar>
            <w:vAlign w:val="center"/>
          </w:tcPr>
          <w:p>
            <w:pPr>
              <w:widowControl/>
              <w:spacing w:line="20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val="en-US" w:eastAsia="zh-CN" w:bidi="ar"/>
              </w:rPr>
              <w:t>207</w:t>
            </w:r>
            <w:r>
              <w:rPr>
                <w:rFonts w:hint="eastAsia" w:ascii="宋体" w:hAnsi="宋体" w:cs="宋体"/>
                <w:b/>
                <w:spacing w:val="-4"/>
                <w:kern w:val="0"/>
                <w:sz w:val="18"/>
                <w:szCs w:val="18"/>
                <w:lang w:bidi="ar"/>
              </w:rPr>
              <w:t>项</w:t>
            </w:r>
            <w:r>
              <w:rPr>
                <w:rFonts w:hint="eastAsia" w:ascii="宋体" w:hAnsi="宋体" w:cs="宋体"/>
                <w:b/>
                <w:kern w:val="0"/>
                <w:sz w:val="18"/>
                <w:szCs w:val="18"/>
                <w:lang w:bidi="ar"/>
              </w:rPr>
              <w:t>行政许可</w:t>
            </w:r>
          </w:p>
        </w:tc>
        <w:tc>
          <w:tcPr>
            <w:tcW w:w="2412"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pacing w:val="-6"/>
                <w:sz w:val="18"/>
                <w:szCs w:val="18"/>
              </w:rPr>
            </w:pPr>
            <w:r>
              <w:rPr>
                <w:rFonts w:hint="eastAsia" w:ascii="宋体" w:hAnsi="宋体" w:cs="宋体"/>
                <w:b/>
                <w:spacing w:val="-6"/>
                <w:kern w:val="0"/>
                <w:sz w:val="18"/>
                <w:szCs w:val="18"/>
                <w:lang w:bidi="ar"/>
              </w:rPr>
              <w:t>适用范围、项目信息、审批依据、受理机构、决定机构、数量限制、申请条件、申请材料、申请接收、办理基本流程、办理方式、办结时限、收费依据及标准、审批结果、结果送达、申请人权利和义务、咨询途径、监督和投诉渠道、办公地址和时间</w:t>
            </w:r>
          </w:p>
        </w:tc>
        <w:tc>
          <w:tcPr>
            <w:tcW w:w="1693"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br w:type="textWrapping"/>
            </w:r>
            <w:r>
              <w:rPr>
                <w:rFonts w:hint="eastAsia" w:ascii="宋体" w:hAnsi="宋体" w:cs="宋体"/>
                <w:b/>
                <w:kern w:val="0"/>
                <w:sz w:val="18"/>
                <w:szCs w:val="18"/>
                <w:lang w:bidi="ar"/>
              </w:rPr>
              <w:t>《中华人民共和国政府信息公开条例》（国务院令第492号）、《四川省行政权力指导清单（2018年本）》</w:t>
            </w:r>
          </w:p>
        </w:tc>
        <w:tc>
          <w:tcPr>
            <w:tcW w:w="860" w:type="dxa"/>
            <w:noWrap w:val="0"/>
            <w:tcMar>
              <w:top w:w="15" w:type="dxa"/>
              <w:left w:w="15" w:type="dxa"/>
              <w:right w:w="15" w:type="dxa"/>
            </w:tcMar>
            <w:vAlign w:val="center"/>
          </w:tcPr>
          <w:p>
            <w:pPr>
              <w:widowControl/>
              <w:spacing w:line="26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bidi="ar"/>
              </w:rPr>
              <w:t>相关业务</w:t>
            </w:r>
            <w:r>
              <w:rPr>
                <w:rFonts w:hint="eastAsia" w:ascii="宋体" w:hAnsi="宋体" w:cs="宋体"/>
                <w:b/>
                <w:kern w:val="0"/>
                <w:sz w:val="18"/>
                <w:szCs w:val="18"/>
                <w:lang w:eastAsia="zh-CN" w:bidi="ar"/>
              </w:rPr>
              <w:t>股室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14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027"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w w:val="90"/>
                <w:sz w:val="18"/>
                <w:szCs w:val="18"/>
                <w:lang w:val="en-US" w:eastAsia="zh-CN"/>
              </w:rPr>
            </w:pPr>
            <w:r>
              <w:rPr>
                <w:rFonts w:hint="eastAsia" w:ascii="宋体" w:hAnsi="宋体" w:cs="宋体"/>
                <w:b/>
                <w:w w:val="90"/>
                <w:sz w:val="18"/>
                <w:szCs w:val="18"/>
                <w:lang w:val="en-US" w:eastAsia="zh-CN"/>
              </w:rPr>
              <w:t>0833-5520701</w:t>
            </w:r>
          </w:p>
          <w:p>
            <w:pPr>
              <w:widowControl/>
              <w:spacing w:line="240" w:lineRule="exact"/>
              <w:jc w:val="left"/>
              <w:textAlignment w:val="center"/>
              <w:rPr>
                <w:rFonts w:hint="eastAsia" w:ascii="宋体" w:hAnsi="宋体" w:cs="宋体"/>
                <w:b/>
                <w:w w:val="90"/>
                <w:sz w:val="18"/>
                <w:szCs w:val="18"/>
                <w:lang w:val="en-US" w:eastAsia="zh-CN"/>
              </w:rPr>
            </w:pPr>
            <w:r>
              <w:rPr>
                <w:rFonts w:hint="eastAsia" w:ascii="宋体" w:hAnsi="宋体" w:cs="宋体"/>
                <w:b/>
                <w:w w:val="90"/>
                <w:sz w:val="18"/>
                <w:szCs w:val="18"/>
                <w:lang w:val="en-US" w:eastAsia="zh-CN"/>
              </w:rPr>
              <w:t>0833-5533778</w:t>
            </w:r>
          </w:p>
          <w:p>
            <w:pPr>
              <w:widowControl/>
              <w:spacing w:line="240" w:lineRule="exact"/>
              <w:jc w:val="left"/>
              <w:textAlignment w:val="center"/>
              <w:rPr>
                <w:rFonts w:hint="default" w:ascii="宋体" w:hAnsi="宋体" w:cs="宋体"/>
                <w:b/>
                <w:w w:val="90"/>
                <w:sz w:val="18"/>
                <w:szCs w:val="18"/>
                <w:lang w:val="en-US" w:eastAsia="zh-CN"/>
              </w:rPr>
            </w:pPr>
            <w:r>
              <w:rPr>
                <w:rFonts w:hint="eastAsia" w:ascii="宋体" w:hAnsi="宋体" w:cs="宋体"/>
                <w:b/>
                <w:w w:val="90"/>
                <w:sz w:val="18"/>
                <w:szCs w:val="18"/>
                <w:lang w:val="en-US" w:eastAsia="zh-CN"/>
              </w:rPr>
              <w:t>0833-5533328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依申请公开和年度报告</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依申请公开</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政府信息依申请公开服务指南（受理机构、申请方式、申请处理、收费等）；在线受理申请表</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eastAsia="zh-CN" w:bidi="ar"/>
              </w:rPr>
              <w:t>电子政务股</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相关信息形成或变更之日起3个工作日内</w:t>
            </w:r>
          </w:p>
        </w:tc>
        <w:tc>
          <w:tcPr>
            <w:tcW w:w="3142"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027"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156"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kern w:val="0"/>
                <w:sz w:val="18"/>
                <w:szCs w:val="18"/>
                <w:lang w:val="en-US" w:eastAsia="zh-CN" w:bidi="ar"/>
              </w:rPr>
              <w:t>0833-5525935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政府信息公开年度报告</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各年度政府信息公开年报</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每年</w:t>
            </w:r>
            <w:r>
              <w:rPr>
                <w:rFonts w:hint="eastAsia" w:ascii="宋体" w:hAnsi="宋体" w:cs="宋体"/>
                <w:b/>
                <w:kern w:val="0"/>
                <w:sz w:val="18"/>
                <w:szCs w:val="18"/>
                <w:lang w:val="en-US" w:eastAsia="zh-CN" w:bidi="ar"/>
              </w:rPr>
              <w:t>1</w:t>
            </w:r>
            <w:r>
              <w:rPr>
                <w:rFonts w:hint="eastAsia" w:ascii="宋体" w:hAnsi="宋体" w:cs="宋体"/>
                <w:b/>
                <w:kern w:val="0"/>
                <w:sz w:val="18"/>
                <w:szCs w:val="18"/>
                <w:lang w:bidi="ar"/>
              </w:rPr>
              <w:t>月31日前</w:t>
            </w:r>
          </w:p>
        </w:tc>
        <w:tc>
          <w:tcPr>
            <w:tcW w:w="314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27"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56"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r>
      <w:bookmarkEnd w:id="0"/>
    </w:tbl>
    <w:p>
      <w:pPr>
        <w:rPr>
          <w:rFonts w:hint="eastAsia" w:ascii="方正小标宋简体" w:hAnsi="方正小标宋_GBK" w:eastAsia="方正小标宋简体" w:cs="方正小标宋_GBK"/>
          <w:sz w:val="40"/>
          <w:szCs w:val="40"/>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sectPr>
      <w:pgSz w:w="16783" w:h="11850" w:orient="landscape"/>
      <w:pgMar w:top="2041" w:right="1468" w:bottom="1587" w:left="14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C0776"/>
    <w:rsid w:val="06806C91"/>
    <w:rsid w:val="18C73EF3"/>
    <w:rsid w:val="29F62903"/>
    <w:rsid w:val="2BEC70A9"/>
    <w:rsid w:val="31F84EE2"/>
    <w:rsid w:val="3C445346"/>
    <w:rsid w:val="5D544E1A"/>
    <w:rsid w:val="5EB62860"/>
    <w:rsid w:val="62F45B32"/>
    <w:rsid w:val="64307CD6"/>
    <w:rsid w:val="76DC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character" w:customStyle="1" w:styleId="5">
    <w:name w:val="font4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2019-11-22T01:40:00Z</dcterms:created>
  <dc:creator>陈塘关CEO</dc:creator>
  <cp:lastModifiedBy>陈塘关CEO</cp:lastModifiedBy>
  <dcterms:modified xsi:type="dcterms:W3CDTF">2019-12-16T09:04:57Z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