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57CE" w:rsidRDefault="006F6343">
      <w:pPr>
        <w:spacing w:line="560" w:lineRule="exact"/>
        <w:jc w:val="center"/>
        <w:rPr>
          <w:rFonts w:ascii="方正小标宋简体" w:eastAsia="方正小标宋简体" w:hAnsi="方正小标宋_GBK" w:cs="方正小标宋_GBK"/>
          <w:sz w:val="40"/>
          <w:szCs w:val="40"/>
        </w:rPr>
      </w:pPr>
      <w:r>
        <w:rPr>
          <w:rFonts w:ascii="方正小标宋简体" w:eastAsia="方正小标宋简体" w:hAnsi="方正小标宋_GBK" w:cs="方正小标宋_GBK" w:hint="eastAsia"/>
          <w:sz w:val="40"/>
          <w:szCs w:val="40"/>
        </w:rPr>
        <w:t>峨眉山市发展和改革局政府信息主动公开基本目录</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tblPr>
      <w:tblGrid>
        <w:gridCol w:w="555"/>
        <w:gridCol w:w="1548"/>
        <w:gridCol w:w="2412"/>
        <w:gridCol w:w="1693"/>
        <w:gridCol w:w="860"/>
        <w:gridCol w:w="799"/>
        <w:gridCol w:w="3064"/>
        <w:gridCol w:w="1105"/>
        <w:gridCol w:w="799"/>
        <w:gridCol w:w="1156"/>
      </w:tblGrid>
      <w:tr w:rsidR="001557CE">
        <w:trPr>
          <w:trHeight w:val="284"/>
          <w:tblHeader/>
          <w:jc w:val="center"/>
        </w:trPr>
        <w:tc>
          <w:tcPr>
            <w:tcW w:w="555"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kern w:val="0"/>
                <w:sz w:val="18"/>
                <w:szCs w:val="18"/>
              </w:rPr>
            </w:pPr>
            <w:r>
              <w:rPr>
                <w:rFonts w:ascii="黑体" w:eastAsia="黑体" w:hAnsi="宋体" w:cs="黑体" w:hint="eastAsia"/>
                <w:b/>
                <w:kern w:val="0"/>
                <w:sz w:val="18"/>
                <w:szCs w:val="18"/>
              </w:rPr>
              <w:t>事项</w:t>
            </w:r>
          </w:p>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类别</w:t>
            </w:r>
          </w:p>
        </w:tc>
        <w:tc>
          <w:tcPr>
            <w:tcW w:w="1548"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事项名称</w:t>
            </w:r>
          </w:p>
        </w:tc>
        <w:tc>
          <w:tcPr>
            <w:tcW w:w="2412"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公开内容</w:t>
            </w:r>
          </w:p>
        </w:tc>
        <w:tc>
          <w:tcPr>
            <w:tcW w:w="1693"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公开依据</w:t>
            </w:r>
          </w:p>
        </w:tc>
        <w:tc>
          <w:tcPr>
            <w:tcW w:w="860"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公开主体</w:t>
            </w:r>
          </w:p>
        </w:tc>
        <w:tc>
          <w:tcPr>
            <w:tcW w:w="799"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kern w:val="0"/>
                <w:sz w:val="18"/>
                <w:szCs w:val="18"/>
              </w:rPr>
            </w:pPr>
            <w:r>
              <w:rPr>
                <w:rFonts w:ascii="黑体" w:eastAsia="黑体" w:hAnsi="宋体" w:cs="黑体" w:hint="eastAsia"/>
                <w:b/>
                <w:kern w:val="0"/>
                <w:sz w:val="18"/>
                <w:szCs w:val="18"/>
              </w:rPr>
              <w:t>公开</w:t>
            </w:r>
          </w:p>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时限</w:t>
            </w:r>
          </w:p>
        </w:tc>
        <w:tc>
          <w:tcPr>
            <w:tcW w:w="3064"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公开渠道</w:t>
            </w:r>
          </w:p>
        </w:tc>
        <w:tc>
          <w:tcPr>
            <w:tcW w:w="1105"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公开方式</w:t>
            </w:r>
          </w:p>
        </w:tc>
        <w:tc>
          <w:tcPr>
            <w:tcW w:w="799"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公开对象</w:t>
            </w:r>
          </w:p>
        </w:tc>
        <w:tc>
          <w:tcPr>
            <w:tcW w:w="1156" w:type="dxa"/>
            <w:tcMar>
              <w:top w:w="15" w:type="dxa"/>
              <w:left w:w="15" w:type="dxa"/>
              <w:right w:w="15" w:type="dxa"/>
            </w:tcMar>
            <w:vAlign w:val="center"/>
          </w:tcPr>
          <w:p w:rsidR="001557CE" w:rsidRDefault="006F6343">
            <w:pPr>
              <w:widowControl/>
              <w:spacing w:line="200" w:lineRule="exact"/>
              <w:jc w:val="center"/>
              <w:textAlignment w:val="center"/>
              <w:rPr>
                <w:rFonts w:ascii="黑体" w:eastAsia="黑体" w:hAnsi="宋体" w:cs="黑体"/>
                <w:b/>
                <w:sz w:val="18"/>
                <w:szCs w:val="18"/>
              </w:rPr>
            </w:pPr>
            <w:r>
              <w:rPr>
                <w:rFonts w:ascii="黑体" w:eastAsia="黑体" w:hAnsi="宋体" w:cs="黑体" w:hint="eastAsia"/>
                <w:b/>
                <w:kern w:val="0"/>
                <w:sz w:val="18"/>
                <w:szCs w:val="18"/>
              </w:rPr>
              <w:t>咨询及监督举报电话</w:t>
            </w:r>
          </w:p>
        </w:tc>
      </w:tr>
      <w:tr w:rsidR="001557CE">
        <w:trPr>
          <w:trHeight w:val="284"/>
          <w:jc w:val="center"/>
        </w:trPr>
        <w:tc>
          <w:tcPr>
            <w:tcW w:w="555" w:type="dxa"/>
            <w:vMerge w:val="restart"/>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机构信息</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机构概况</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pacing w:val="-4"/>
                <w:sz w:val="18"/>
                <w:szCs w:val="18"/>
              </w:rPr>
            </w:pPr>
            <w:r>
              <w:rPr>
                <w:rFonts w:ascii="宋体" w:hAnsi="宋体" w:cs="宋体" w:hint="eastAsia"/>
                <w:b/>
                <w:spacing w:val="-4"/>
                <w:kern w:val="0"/>
                <w:sz w:val="18"/>
                <w:szCs w:val="18"/>
              </w:rPr>
              <w:t>机构名称、办公地址、</w:t>
            </w:r>
            <w:r>
              <w:rPr>
                <w:rFonts w:ascii="宋体" w:hAnsi="宋体" w:cs="宋体" w:hint="eastAsia"/>
                <w:b/>
                <w:spacing w:val="-4"/>
                <w:kern w:val="0"/>
                <w:sz w:val="18"/>
                <w:szCs w:val="18"/>
              </w:rPr>
              <w:t>办公时间、</w:t>
            </w:r>
            <w:r>
              <w:rPr>
                <w:rFonts w:ascii="宋体" w:hAnsi="宋体" w:cs="宋体" w:hint="eastAsia"/>
                <w:b/>
                <w:spacing w:val="-4"/>
                <w:kern w:val="0"/>
                <w:sz w:val="18"/>
                <w:szCs w:val="18"/>
              </w:rPr>
              <w:t>办公电话、传真、通信地址、邮政编码</w:t>
            </w:r>
          </w:p>
        </w:tc>
        <w:tc>
          <w:tcPr>
            <w:tcW w:w="1693"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号）、三定方案</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3</w:t>
            </w:r>
            <w:r>
              <w:rPr>
                <w:rFonts w:ascii="宋体" w:hAnsi="宋体" w:cs="宋体" w:hint="eastAsia"/>
                <w:b/>
                <w:kern w:val="0"/>
                <w:sz w:val="18"/>
                <w:szCs w:val="18"/>
              </w:rPr>
              <w:t>个工作日内</w:t>
            </w:r>
          </w:p>
        </w:tc>
        <w:tc>
          <w:tcPr>
            <w:tcW w:w="3064"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r>
              <w:rPr>
                <w:rFonts w:ascii="宋体" w:hAnsi="宋体" w:cs="宋体" w:hint="eastAsia"/>
                <w:b/>
                <w:w w:val="90"/>
                <w:kern w:val="0"/>
                <w:sz w:val="18"/>
                <w:szCs w:val="18"/>
              </w:rPr>
              <w:br/>
              <w:t>028-86705800</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机构职能</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pacing w:val="-4"/>
                <w:sz w:val="18"/>
                <w:szCs w:val="18"/>
              </w:rPr>
            </w:pPr>
            <w:r>
              <w:rPr>
                <w:rFonts w:ascii="宋体" w:hAnsi="宋体" w:cs="宋体" w:hint="eastAsia"/>
                <w:b/>
                <w:spacing w:val="-4"/>
                <w:kern w:val="0"/>
                <w:sz w:val="18"/>
                <w:szCs w:val="18"/>
              </w:rPr>
              <w:t>依据“三定”方案及职责调整情况确定的本部门最新法定职能</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w w:val="90"/>
                <w:sz w:val="18"/>
                <w:szCs w:val="18"/>
              </w:rPr>
            </w:pPr>
          </w:p>
        </w:tc>
      </w:tr>
      <w:tr w:rsidR="001557CE">
        <w:trPr>
          <w:trHeight w:val="312"/>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领导分工</w:t>
            </w:r>
          </w:p>
        </w:tc>
        <w:tc>
          <w:tcPr>
            <w:tcW w:w="2412"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领导姓名、工作职务、工作分工、标准工作照</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w w:val="90"/>
                <w:sz w:val="18"/>
                <w:szCs w:val="18"/>
              </w:rPr>
            </w:pPr>
          </w:p>
        </w:tc>
      </w:tr>
      <w:tr w:rsidR="001557CE">
        <w:trPr>
          <w:trHeight w:val="312"/>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2412"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w w:val="90"/>
                <w:sz w:val="18"/>
                <w:szCs w:val="18"/>
              </w:rPr>
            </w:pP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内设机构</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内设机构名称、职责、办公电话</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w w:val="90"/>
                <w:sz w:val="18"/>
                <w:szCs w:val="18"/>
              </w:rPr>
            </w:pPr>
          </w:p>
        </w:tc>
      </w:tr>
      <w:tr w:rsidR="001557CE">
        <w:trPr>
          <w:trHeight w:val="657"/>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下属单位概况</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下属单位名称、地址、主要负责人、办公电话</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w w:val="90"/>
                <w:sz w:val="18"/>
                <w:szCs w:val="18"/>
              </w:rPr>
            </w:pPr>
          </w:p>
        </w:tc>
      </w:tr>
      <w:tr w:rsidR="001557CE">
        <w:trPr>
          <w:trHeight w:val="284"/>
          <w:jc w:val="center"/>
        </w:trPr>
        <w:tc>
          <w:tcPr>
            <w:tcW w:w="555" w:type="dxa"/>
            <w:vMerge w:val="restart"/>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政策文件</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法律、法规</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国家有关发展规划、固定资产投资、外资利用、地区经济、西部开发、产业发展、环境与资源、信用建设、价格管理、招投标管理、能源管理等方面的法律、法规和全省有关发展规划、固定资产投资、外资利用、地区经济、西部开发、产业发展、环境与资源、信用建设、价格管理、招投标管理、能源管理等方面的地方性法规</w:t>
            </w:r>
          </w:p>
        </w:tc>
        <w:tc>
          <w:tcPr>
            <w:tcW w:w="1693"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号）、《四川省行政规范性文件管理办法》（省政府令第</w:t>
            </w:r>
            <w:r>
              <w:rPr>
                <w:rFonts w:ascii="宋体" w:hAnsi="宋体" w:cs="宋体" w:hint="eastAsia"/>
                <w:b/>
                <w:kern w:val="0"/>
                <w:sz w:val="18"/>
                <w:szCs w:val="18"/>
              </w:rPr>
              <w:t>327</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各相关</w:t>
            </w:r>
          </w:p>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股室</w:t>
            </w:r>
          </w:p>
        </w:tc>
        <w:tc>
          <w:tcPr>
            <w:tcW w:w="799"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5</w:t>
            </w:r>
            <w:r>
              <w:rPr>
                <w:rFonts w:ascii="宋体" w:hAnsi="宋体" w:cs="宋体" w:hint="eastAsia"/>
                <w:b/>
                <w:kern w:val="0"/>
                <w:sz w:val="18"/>
                <w:szCs w:val="18"/>
              </w:rPr>
              <w:t>个工作日内</w:t>
            </w:r>
          </w:p>
        </w:tc>
        <w:tc>
          <w:tcPr>
            <w:tcW w:w="3064"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028-86705917</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部门和地方政府规章</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国家部委和省政府有关发展规划、固定资产投资、外资利用、地区经济、西部开发、产业发展、环境与资源、信用建设、价格管理、招投标管理、能源管理等方面的规章</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各相关</w:t>
            </w:r>
          </w:p>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股室</w:t>
            </w: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r>
              <w:rPr>
                <w:rFonts w:ascii="宋体" w:hAnsi="宋体" w:cs="宋体" w:hint="eastAsia"/>
                <w:b/>
                <w:w w:val="90"/>
                <w:kern w:val="0"/>
                <w:sz w:val="18"/>
                <w:szCs w:val="18"/>
              </w:rPr>
              <w:br/>
              <w:t>028-86705864</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其他政策文件</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以市委（办公室）市政府（办公室）名义制定或发改局制定的政策性文件</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w w:val="90"/>
                <w:sz w:val="18"/>
                <w:szCs w:val="18"/>
              </w:rPr>
            </w:pPr>
          </w:p>
        </w:tc>
      </w:tr>
      <w:tr w:rsidR="001557CE">
        <w:trPr>
          <w:trHeight w:val="284"/>
          <w:jc w:val="center"/>
        </w:trPr>
        <w:tc>
          <w:tcPr>
            <w:tcW w:w="555" w:type="dxa"/>
            <w:vMerge w:val="restart"/>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规划计划</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国民经济和社会发展中长期规划</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规划全文</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综合规</w:t>
            </w:r>
          </w:p>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划股</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5</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lastRenderedPageBreak/>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lastRenderedPageBreak/>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028-86705932</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国民经济和社会发展年度计划</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计划全文</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综合规</w:t>
            </w:r>
          </w:p>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划股</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5</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028-86705845</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易地扶贫搬迁和以工代赈年度计划</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计划全文</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pacing w:val="-4"/>
                <w:sz w:val="18"/>
                <w:szCs w:val="18"/>
              </w:rPr>
            </w:pPr>
            <w:r>
              <w:rPr>
                <w:rFonts w:ascii="宋体" w:hAnsi="宋体" w:cs="宋体" w:hint="eastAsia"/>
                <w:b/>
                <w:spacing w:val="-4"/>
                <w:kern w:val="0"/>
                <w:sz w:val="18"/>
                <w:szCs w:val="18"/>
              </w:rPr>
              <w:t>《中华人民共和国政府信息公开条例》（国务院令第</w:t>
            </w:r>
            <w:r>
              <w:rPr>
                <w:rFonts w:ascii="宋体" w:hAnsi="宋体" w:cs="宋体" w:hint="eastAsia"/>
                <w:b/>
                <w:spacing w:val="-4"/>
                <w:kern w:val="0"/>
                <w:sz w:val="18"/>
                <w:szCs w:val="18"/>
              </w:rPr>
              <w:t>492</w:t>
            </w:r>
            <w:r>
              <w:rPr>
                <w:rFonts w:ascii="宋体" w:hAnsi="宋体" w:cs="宋体" w:hint="eastAsia"/>
                <w:b/>
                <w:spacing w:val="-4"/>
                <w:kern w:val="0"/>
                <w:sz w:val="18"/>
                <w:szCs w:val="18"/>
              </w:rPr>
              <w:t>号）、四川省脱贫攻坚领导小组关于印发〈四川省扶贫资金项目公告公示实施办法〉的通知》（川脱贫办发</w:t>
            </w:r>
            <w:r>
              <w:rPr>
                <w:rFonts w:ascii="宋体" w:hAnsi="宋体" w:cs="宋体" w:hint="eastAsia"/>
                <w:b/>
                <w:spacing w:val="-4"/>
                <w:kern w:val="0"/>
                <w:sz w:val="18"/>
                <w:szCs w:val="18"/>
              </w:rPr>
              <w:t>[2018]24</w:t>
            </w:r>
            <w:r>
              <w:rPr>
                <w:rFonts w:ascii="宋体" w:hAnsi="宋体" w:cs="宋体" w:hint="eastAsia"/>
                <w:b/>
                <w:spacing w:val="-4"/>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综合规</w:t>
            </w:r>
          </w:p>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划股</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项目资金下达</w:t>
            </w:r>
            <w:r>
              <w:rPr>
                <w:rFonts w:ascii="宋体" w:hAnsi="宋体" w:cs="宋体" w:hint="eastAsia"/>
                <w:b/>
                <w:kern w:val="0"/>
                <w:sz w:val="18"/>
                <w:szCs w:val="18"/>
              </w:rPr>
              <w:t>30</w:t>
            </w:r>
            <w:r>
              <w:rPr>
                <w:rFonts w:ascii="宋体" w:hAnsi="宋体" w:cs="宋体" w:hint="eastAsia"/>
                <w:b/>
                <w:kern w:val="0"/>
                <w:sz w:val="18"/>
                <w:szCs w:val="18"/>
              </w:rPr>
              <w:t>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w:t>
            </w:r>
            <w:r>
              <w:rPr>
                <w:rFonts w:ascii="宋体" w:hAnsi="宋体" w:cs="宋体" w:hint="eastAsia"/>
                <w:b/>
                <w:kern w:val="0"/>
                <w:sz w:val="18"/>
                <w:szCs w:val="18"/>
                <w:lang/>
              </w:rPr>
              <w:t>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028-86705715</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其他专项规划</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规划全文</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kern w:val="0"/>
                <w:sz w:val="18"/>
                <w:szCs w:val="18"/>
              </w:rPr>
            </w:pPr>
            <w:r>
              <w:rPr>
                <w:rFonts w:ascii="宋体" w:hAnsi="宋体" w:cs="宋体" w:hint="eastAsia"/>
                <w:b/>
                <w:kern w:val="0"/>
                <w:sz w:val="18"/>
                <w:szCs w:val="18"/>
              </w:rPr>
              <w:t>各相关</w:t>
            </w:r>
          </w:p>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股室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5</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r>
              <w:rPr>
                <w:rFonts w:ascii="宋体" w:hAnsi="宋体" w:cs="宋体" w:hint="eastAsia"/>
                <w:b/>
                <w:w w:val="90"/>
                <w:kern w:val="0"/>
                <w:sz w:val="18"/>
                <w:szCs w:val="18"/>
              </w:rPr>
              <w:br/>
              <w:t>028-86705864</w:t>
            </w:r>
          </w:p>
        </w:tc>
      </w:tr>
      <w:tr w:rsidR="001557CE">
        <w:trPr>
          <w:trHeight w:val="284"/>
          <w:jc w:val="center"/>
        </w:trPr>
        <w:tc>
          <w:tcPr>
            <w:tcW w:w="555" w:type="dxa"/>
            <w:vMerge w:val="restart"/>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综合管理</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建议提案答复</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由市发展改革局答复的、应当公开的市人大代表建议复文和市政协委员提案复文</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号）、《四川省人民政府办公厅关于做好人大代表建议和政协提案办理结果公开工作的通</w:t>
            </w:r>
            <w:r>
              <w:rPr>
                <w:rFonts w:ascii="宋体" w:hAnsi="宋体" w:cs="宋体" w:hint="eastAsia"/>
                <w:b/>
                <w:kern w:val="0"/>
                <w:sz w:val="18"/>
                <w:szCs w:val="18"/>
              </w:rPr>
              <w:lastRenderedPageBreak/>
              <w:t>知》（川办发〔</w:t>
            </w:r>
            <w:r>
              <w:rPr>
                <w:rFonts w:ascii="宋体" w:hAnsi="宋体" w:cs="宋体" w:hint="eastAsia"/>
                <w:b/>
                <w:kern w:val="0"/>
                <w:sz w:val="18"/>
                <w:szCs w:val="18"/>
              </w:rPr>
              <w:t>2014</w:t>
            </w:r>
            <w:r>
              <w:rPr>
                <w:rFonts w:ascii="宋体" w:hAnsi="宋体" w:cs="宋体" w:hint="eastAsia"/>
                <w:b/>
                <w:kern w:val="0"/>
                <w:sz w:val="18"/>
                <w:szCs w:val="18"/>
              </w:rPr>
              <w:t>〕</w:t>
            </w:r>
            <w:r>
              <w:rPr>
                <w:rFonts w:ascii="宋体" w:hAnsi="宋体" w:cs="宋体" w:hint="eastAsia"/>
                <w:b/>
                <w:kern w:val="0"/>
                <w:sz w:val="18"/>
                <w:szCs w:val="18"/>
              </w:rPr>
              <w:t>96</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lastRenderedPageBreak/>
              <w:t>办公室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1</w:t>
            </w:r>
            <w:r>
              <w:rPr>
                <w:rFonts w:ascii="宋体" w:hAnsi="宋体" w:cs="宋体" w:hint="eastAsia"/>
                <w:b/>
                <w:kern w:val="0"/>
                <w:sz w:val="18"/>
                <w:szCs w:val="18"/>
              </w:rPr>
              <w:t>个月内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lastRenderedPageBreak/>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lastRenderedPageBreak/>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人事任免</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人事任免文件</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3</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028-86705800</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公务员招考、录用信息</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公务员招考公告，考试信息，拟录用公告</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《中华人民共和国公务员法》《公务员录用规定（试行）》（人事部令第</w:t>
            </w:r>
            <w:r>
              <w:rPr>
                <w:rFonts w:ascii="宋体" w:hAnsi="宋体" w:cs="宋体" w:hint="eastAsia"/>
                <w:b/>
                <w:kern w:val="0"/>
                <w:sz w:val="18"/>
                <w:szCs w:val="18"/>
              </w:rPr>
              <w:t>7</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3</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028-86705800</w:t>
            </w:r>
          </w:p>
        </w:tc>
      </w:tr>
      <w:tr w:rsidR="001557CE">
        <w:trPr>
          <w:trHeight w:val="284"/>
          <w:jc w:val="center"/>
        </w:trPr>
        <w:tc>
          <w:tcPr>
            <w:tcW w:w="555" w:type="dxa"/>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财务信息</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部门预决算（含“三公”经费）</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财政预算、决算报告</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号）、《财政部关于推进省以下预决算公开工作的通知》（财预〔</w:t>
            </w:r>
            <w:r>
              <w:rPr>
                <w:rFonts w:ascii="宋体" w:hAnsi="宋体" w:cs="宋体" w:hint="eastAsia"/>
                <w:b/>
                <w:kern w:val="0"/>
                <w:sz w:val="18"/>
                <w:szCs w:val="18"/>
              </w:rPr>
              <w:t>2013</w:t>
            </w:r>
            <w:r>
              <w:rPr>
                <w:rFonts w:ascii="宋体" w:hAnsi="宋体" w:cs="宋体" w:hint="eastAsia"/>
                <w:b/>
                <w:kern w:val="0"/>
                <w:sz w:val="18"/>
                <w:szCs w:val="18"/>
              </w:rPr>
              <w:t>〕</w:t>
            </w:r>
            <w:r>
              <w:rPr>
                <w:rFonts w:ascii="宋体" w:hAnsi="宋体" w:cs="宋体" w:hint="eastAsia"/>
                <w:b/>
                <w:kern w:val="0"/>
                <w:sz w:val="18"/>
                <w:szCs w:val="18"/>
              </w:rPr>
              <w:t>309</w:t>
            </w:r>
            <w:r>
              <w:rPr>
                <w:rFonts w:ascii="宋体" w:hAnsi="宋体" w:cs="宋体" w:hint="eastAsia"/>
                <w:b/>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5</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p>
        </w:tc>
      </w:tr>
      <w:tr w:rsidR="001557CE">
        <w:trPr>
          <w:trHeight w:val="284"/>
          <w:jc w:val="center"/>
        </w:trPr>
        <w:tc>
          <w:tcPr>
            <w:tcW w:w="555" w:type="dxa"/>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行政处罚</w:t>
            </w:r>
          </w:p>
        </w:tc>
        <w:tc>
          <w:tcPr>
            <w:tcW w:w="1548" w:type="dxa"/>
            <w:tcMar>
              <w:top w:w="15" w:type="dxa"/>
              <w:left w:w="15" w:type="dxa"/>
              <w:right w:w="15" w:type="dxa"/>
            </w:tcMar>
            <w:vAlign w:val="center"/>
          </w:tcPr>
          <w:p w:rsidR="001557CE" w:rsidRDefault="006F6343">
            <w:pPr>
              <w:widowControl/>
              <w:spacing w:line="200" w:lineRule="exact"/>
              <w:jc w:val="left"/>
              <w:textAlignment w:val="center"/>
              <w:rPr>
                <w:rFonts w:ascii="宋体" w:hAnsi="宋体" w:cs="宋体"/>
                <w:b/>
                <w:spacing w:val="-4"/>
                <w:sz w:val="18"/>
                <w:szCs w:val="18"/>
              </w:rPr>
            </w:pPr>
            <w:r>
              <w:rPr>
                <w:rFonts w:ascii="宋体" w:hAnsi="宋体" w:cs="宋体" w:hint="eastAsia"/>
                <w:b/>
                <w:spacing w:val="-4"/>
                <w:kern w:val="0"/>
                <w:sz w:val="18"/>
                <w:szCs w:val="18"/>
              </w:rPr>
              <w:t>（共计</w:t>
            </w:r>
            <w:r>
              <w:rPr>
                <w:rFonts w:ascii="宋体" w:hAnsi="宋体" w:cs="宋体" w:hint="eastAsia"/>
                <w:b/>
                <w:spacing w:val="-4"/>
                <w:kern w:val="0"/>
                <w:sz w:val="18"/>
                <w:szCs w:val="18"/>
              </w:rPr>
              <w:t>5</w:t>
            </w:r>
            <w:r>
              <w:rPr>
                <w:rFonts w:ascii="宋体" w:hAnsi="宋体" w:cs="宋体" w:hint="eastAsia"/>
                <w:b/>
                <w:spacing w:val="-4"/>
                <w:kern w:val="0"/>
                <w:sz w:val="18"/>
                <w:szCs w:val="18"/>
              </w:rPr>
              <w:t>项）对企业、事业单位、社会团体等投资建设的固定资产投资项目违法行为的处罚结果</w:t>
            </w:r>
            <w:r>
              <w:rPr>
                <w:rFonts w:ascii="宋体" w:hAnsi="宋体" w:cs="宋体" w:hint="eastAsia"/>
                <w:b/>
                <w:spacing w:val="-4"/>
                <w:kern w:val="0"/>
                <w:sz w:val="18"/>
                <w:szCs w:val="18"/>
              </w:rPr>
              <w:t>;</w:t>
            </w:r>
            <w:r>
              <w:rPr>
                <w:rFonts w:ascii="宋体" w:hAnsi="宋体" w:cs="宋体" w:hint="eastAsia"/>
                <w:b/>
                <w:spacing w:val="-4"/>
                <w:kern w:val="0"/>
                <w:sz w:val="18"/>
                <w:szCs w:val="18"/>
              </w:rPr>
              <w:t>对石油天然气管道企业未依法履行管道保护相关义务的处罚</w:t>
            </w:r>
            <w:r>
              <w:rPr>
                <w:rFonts w:ascii="宋体" w:hAnsi="宋体" w:cs="宋体" w:hint="eastAsia"/>
                <w:b/>
                <w:spacing w:val="-4"/>
                <w:kern w:val="0"/>
                <w:sz w:val="18"/>
                <w:szCs w:val="18"/>
              </w:rPr>
              <w:t>;</w:t>
            </w:r>
            <w:r>
              <w:rPr>
                <w:rFonts w:ascii="宋体" w:hAnsi="宋体" w:cs="宋体" w:hint="eastAsia"/>
                <w:b/>
                <w:spacing w:val="-4"/>
                <w:kern w:val="0"/>
                <w:sz w:val="18"/>
                <w:szCs w:val="18"/>
              </w:rPr>
              <w:t>对实施危害石油</w:t>
            </w:r>
            <w:r>
              <w:rPr>
                <w:rFonts w:ascii="宋体" w:hAnsi="宋体" w:cs="宋体" w:hint="eastAsia"/>
                <w:b/>
                <w:spacing w:val="-4"/>
                <w:kern w:val="0"/>
                <w:sz w:val="18"/>
                <w:szCs w:val="18"/>
              </w:rPr>
              <w:lastRenderedPageBreak/>
              <w:t>天然气管道安全行为的处罚</w:t>
            </w:r>
            <w:r>
              <w:rPr>
                <w:rFonts w:ascii="宋体" w:hAnsi="宋体" w:cs="宋体" w:hint="eastAsia"/>
                <w:b/>
                <w:spacing w:val="-4"/>
                <w:kern w:val="0"/>
                <w:sz w:val="18"/>
                <w:szCs w:val="18"/>
              </w:rPr>
              <w:t>;</w:t>
            </w:r>
            <w:r>
              <w:rPr>
                <w:rFonts w:ascii="宋体" w:hAnsi="宋体" w:cs="宋体" w:hint="eastAsia"/>
                <w:b/>
                <w:spacing w:val="-4"/>
                <w:kern w:val="0"/>
                <w:sz w:val="18"/>
                <w:szCs w:val="18"/>
              </w:rPr>
              <w:t>对未经依法批准进行危害石油天然气管道安全的施工作业的处罚</w:t>
            </w:r>
            <w:r>
              <w:rPr>
                <w:rFonts w:ascii="宋体" w:hAnsi="宋体" w:cs="宋体" w:hint="eastAsia"/>
                <w:b/>
                <w:spacing w:val="-4"/>
                <w:kern w:val="0"/>
                <w:sz w:val="18"/>
                <w:szCs w:val="18"/>
              </w:rPr>
              <w:t>;</w:t>
            </w:r>
            <w:r>
              <w:rPr>
                <w:rFonts w:ascii="宋体" w:hAnsi="宋体" w:cs="宋体" w:hint="eastAsia"/>
                <w:b/>
                <w:spacing w:val="-4"/>
                <w:kern w:val="0"/>
                <w:sz w:val="18"/>
                <w:szCs w:val="18"/>
              </w:rPr>
              <w:t>对擅自开启、关闭管道阀门等危害石油天然气管道安全及阻碍管道建设行为的处罚</w:t>
            </w:r>
          </w:p>
        </w:tc>
        <w:tc>
          <w:tcPr>
            <w:tcW w:w="2412" w:type="dxa"/>
            <w:tcMar>
              <w:top w:w="15" w:type="dxa"/>
              <w:left w:w="15" w:type="dxa"/>
              <w:right w:w="15" w:type="dxa"/>
            </w:tcMar>
            <w:vAlign w:val="center"/>
          </w:tcPr>
          <w:p w:rsidR="001557CE" w:rsidRDefault="006F6343">
            <w:pPr>
              <w:widowControl/>
              <w:spacing w:line="260" w:lineRule="exact"/>
              <w:jc w:val="left"/>
              <w:textAlignment w:val="center"/>
              <w:rPr>
                <w:rFonts w:ascii="宋体" w:hAnsi="宋体" w:cs="宋体"/>
                <w:b/>
                <w:sz w:val="18"/>
                <w:szCs w:val="18"/>
              </w:rPr>
            </w:pPr>
            <w:r>
              <w:rPr>
                <w:rFonts w:ascii="宋体" w:hAnsi="宋体" w:cs="宋体" w:hint="eastAsia"/>
                <w:b/>
                <w:kern w:val="0"/>
                <w:sz w:val="18"/>
                <w:szCs w:val="18"/>
              </w:rPr>
              <w:lastRenderedPageBreak/>
              <w:t>每一项行政处罚的权力类型、名称、责任主体、责任事项、追责情形、监督电话</w:t>
            </w:r>
          </w:p>
        </w:tc>
        <w:tc>
          <w:tcPr>
            <w:tcW w:w="1693" w:type="dxa"/>
            <w:tcMar>
              <w:top w:w="15" w:type="dxa"/>
              <w:left w:w="15" w:type="dxa"/>
              <w:right w:w="15" w:type="dxa"/>
            </w:tcMar>
            <w:vAlign w:val="center"/>
          </w:tcPr>
          <w:p w:rsidR="001557CE" w:rsidRDefault="006F6343">
            <w:pPr>
              <w:widowControl/>
              <w:spacing w:line="260" w:lineRule="exact"/>
              <w:jc w:val="left"/>
              <w:textAlignment w:val="center"/>
              <w:rPr>
                <w:rFonts w:ascii="宋体" w:hAnsi="宋体" w:cs="宋体"/>
                <w:b/>
                <w:sz w:val="18"/>
                <w:szCs w:val="18"/>
              </w:rPr>
            </w:pPr>
            <w:r>
              <w:rPr>
                <w:rFonts w:ascii="宋体" w:hAnsi="宋体" w:cs="宋体" w:hint="eastAsia"/>
                <w:b/>
                <w:kern w:val="0"/>
                <w:sz w:val="18"/>
                <w:szCs w:val="18"/>
              </w:rPr>
              <w:br/>
            </w: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号）、《四川省行政权力指导清单（</w:t>
            </w:r>
            <w:r>
              <w:rPr>
                <w:rFonts w:ascii="宋体" w:hAnsi="宋体" w:cs="宋体" w:hint="eastAsia"/>
                <w:b/>
                <w:kern w:val="0"/>
                <w:sz w:val="18"/>
                <w:szCs w:val="18"/>
              </w:rPr>
              <w:t>2018</w:t>
            </w:r>
            <w:r>
              <w:rPr>
                <w:rFonts w:ascii="宋体" w:hAnsi="宋体" w:cs="宋体" w:hint="eastAsia"/>
                <w:b/>
                <w:kern w:val="0"/>
                <w:sz w:val="18"/>
                <w:szCs w:val="18"/>
              </w:rPr>
              <w:t>年本）》</w:t>
            </w:r>
          </w:p>
        </w:tc>
        <w:tc>
          <w:tcPr>
            <w:tcW w:w="860" w:type="dxa"/>
            <w:tcMar>
              <w:top w:w="15" w:type="dxa"/>
              <w:left w:w="15" w:type="dxa"/>
              <w:right w:w="15" w:type="dxa"/>
            </w:tcMar>
            <w:vAlign w:val="center"/>
          </w:tcPr>
          <w:p w:rsidR="001557CE" w:rsidRDefault="006F6343">
            <w:pPr>
              <w:widowControl/>
              <w:spacing w:line="260" w:lineRule="exact"/>
              <w:jc w:val="left"/>
              <w:textAlignment w:val="center"/>
              <w:rPr>
                <w:rFonts w:ascii="宋体" w:hAnsi="宋体" w:cs="宋体"/>
                <w:b/>
                <w:kern w:val="0"/>
                <w:sz w:val="18"/>
                <w:szCs w:val="18"/>
              </w:rPr>
            </w:pPr>
            <w:r>
              <w:rPr>
                <w:rFonts w:ascii="宋体" w:hAnsi="宋体" w:cs="宋体" w:hint="eastAsia"/>
                <w:b/>
                <w:kern w:val="0"/>
                <w:sz w:val="18"/>
                <w:szCs w:val="18"/>
              </w:rPr>
              <w:t>各相关</w:t>
            </w:r>
          </w:p>
          <w:p w:rsidR="001557CE" w:rsidRDefault="006F6343">
            <w:pPr>
              <w:widowControl/>
              <w:spacing w:line="260" w:lineRule="exact"/>
              <w:jc w:val="left"/>
              <w:textAlignment w:val="center"/>
              <w:rPr>
                <w:rFonts w:ascii="宋体" w:hAnsi="宋体" w:cs="宋体"/>
                <w:b/>
                <w:sz w:val="18"/>
                <w:szCs w:val="18"/>
              </w:rPr>
            </w:pPr>
            <w:r>
              <w:rPr>
                <w:rFonts w:ascii="宋体" w:hAnsi="宋体" w:cs="宋体" w:hint="eastAsia"/>
                <w:b/>
                <w:kern w:val="0"/>
                <w:sz w:val="18"/>
                <w:szCs w:val="18"/>
              </w:rPr>
              <w:t>股室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5</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lastRenderedPageBreak/>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lastRenderedPageBreak/>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r>
              <w:rPr>
                <w:rFonts w:ascii="宋体" w:hAnsi="宋体" w:cs="宋体" w:hint="eastAsia"/>
                <w:b/>
                <w:w w:val="90"/>
                <w:kern w:val="0"/>
                <w:sz w:val="18"/>
                <w:szCs w:val="18"/>
              </w:rPr>
              <w:br/>
              <w:t>028-86705864</w:t>
            </w:r>
          </w:p>
        </w:tc>
      </w:tr>
      <w:tr w:rsidR="001557CE">
        <w:trPr>
          <w:trHeight w:val="284"/>
          <w:jc w:val="center"/>
        </w:trPr>
        <w:tc>
          <w:tcPr>
            <w:tcW w:w="555" w:type="dxa"/>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lastRenderedPageBreak/>
              <w:t>退出行政处罚</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信用修复信息</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修复主体、修复内容、修复事项、项目信息、审批依据、受理机构、决定机构、办理方式、办结时限、审批结果、结果送达</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pacing w:val="-4"/>
                <w:sz w:val="18"/>
                <w:szCs w:val="18"/>
              </w:rPr>
            </w:pPr>
            <w:r>
              <w:rPr>
                <w:rFonts w:ascii="宋体" w:hAnsi="宋体" w:cs="宋体" w:hint="eastAsia"/>
                <w:b/>
                <w:spacing w:val="-4"/>
                <w:kern w:val="0"/>
                <w:sz w:val="18"/>
                <w:szCs w:val="18"/>
              </w:rPr>
              <w:t>《国家发展改革委办公厅关于进一步完善行政许可和行政处罚等信用信息公示工作的指导意见》（发改办财金〔</w:t>
            </w:r>
            <w:r>
              <w:rPr>
                <w:rFonts w:ascii="宋体" w:hAnsi="宋体" w:cs="宋体" w:hint="eastAsia"/>
                <w:b/>
                <w:spacing w:val="-4"/>
                <w:kern w:val="0"/>
                <w:sz w:val="18"/>
                <w:szCs w:val="18"/>
              </w:rPr>
              <w:t>2018</w:t>
            </w:r>
            <w:r>
              <w:rPr>
                <w:rFonts w:ascii="宋体" w:hAnsi="宋体" w:cs="宋体" w:hint="eastAsia"/>
                <w:b/>
                <w:spacing w:val="-4"/>
                <w:kern w:val="0"/>
                <w:sz w:val="18"/>
                <w:szCs w:val="18"/>
              </w:rPr>
              <w:t>〕</w:t>
            </w:r>
            <w:r>
              <w:rPr>
                <w:rFonts w:ascii="宋体" w:hAnsi="宋体" w:cs="宋体" w:hint="eastAsia"/>
                <w:b/>
                <w:spacing w:val="-4"/>
                <w:kern w:val="0"/>
                <w:sz w:val="18"/>
                <w:szCs w:val="18"/>
              </w:rPr>
              <w:t>424</w:t>
            </w:r>
            <w:r>
              <w:rPr>
                <w:rFonts w:ascii="宋体" w:hAnsi="宋体" w:cs="宋体" w:hint="eastAsia"/>
                <w:b/>
                <w:spacing w:val="-4"/>
                <w:kern w:val="0"/>
                <w:sz w:val="18"/>
                <w:szCs w:val="18"/>
              </w:rPr>
              <w:t>号）、《四川省人民政府办公厅关于印发四川省行政许可和行政处罚等信用信息公示工作实施方案的通知》（川办函〔</w:t>
            </w:r>
            <w:r>
              <w:rPr>
                <w:rFonts w:ascii="宋体" w:hAnsi="宋体" w:cs="宋体" w:hint="eastAsia"/>
                <w:b/>
                <w:spacing w:val="-4"/>
                <w:kern w:val="0"/>
                <w:sz w:val="18"/>
                <w:szCs w:val="18"/>
              </w:rPr>
              <w:t>2016</w:t>
            </w:r>
            <w:r>
              <w:rPr>
                <w:rFonts w:ascii="宋体" w:hAnsi="宋体" w:cs="宋体" w:hint="eastAsia"/>
                <w:b/>
                <w:spacing w:val="-4"/>
                <w:kern w:val="0"/>
                <w:sz w:val="18"/>
                <w:szCs w:val="18"/>
              </w:rPr>
              <w:t>〕</w:t>
            </w:r>
            <w:r>
              <w:rPr>
                <w:rFonts w:ascii="宋体" w:hAnsi="宋体" w:cs="宋体" w:hint="eastAsia"/>
                <w:b/>
                <w:spacing w:val="-4"/>
                <w:kern w:val="0"/>
                <w:sz w:val="18"/>
                <w:szCs w:val="18"/>
              </w:rPr>
              <w:t>81</w:t>
            </w:r>
            <w:r>
              <w:rPr>
                <w:rFonts w:ascii="宋体" w:hAnsi="宋体" w:cs="宋体" w:hint="eastAsia"/>
                <w:b/>
                <w:spacing w:val="-4"/>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b/>
                <w:sz w:val="18"/>
                <w:szCs w:val="18"/>
              </w:rPr>
              <w:t>投资发</w:t>
            </w:r>
          </w:p>
          <w:p w:rsidR="001557CE" w:rsidRDefault="006F6343">
            <w:pPr>
              <w:widowControl/>
              <w:spacing w:line="240" w:lineRule="exact"/>
              <w:jc w:val="left"/>
              <w:textAlignment w:val="center"/>
              <w:rPr>
                <w:rFonts w:ascii="宋体" w:hAnsi="宋体" w:cs="宋体"/>
                <w:b/>
                <w:sz w:val="18"/>
                <w:szCs w:val="18"/>
              </w:rPr>
            </w:pPr>
            <w:r>
              <w:rPr>
                <w:rFonts w:ascii="宋体" w:hAnsi="宋体" w:cs="宋体"/>
                <w:b/>
                <w:sz w:val="18"/>
                <w:szCs w:val="18"/>
              </w:rPr>
              <w:t>展股</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自作出行政决定之日起</w:t>
            </w:r>
            <w:r>
              <w:rPr>
                <w:rFonts w:ascii="宋体" w:hAnsi="宋体" w:cs="宋体" w:hint="eastAsia"/>
                <w:b/>
                <w:kern w:val="0"/>
                <w:sz w:val="18"/>
                <w:szCs w:val="18"/>
              </w:rPr>
              <w:t xml:space="preserve"> 7 </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028-86705629</w:t>
            </w:r>
          </w:p>
        </w:tc>
      </w:tr>
      <w:tr w:rsidR="001557CE">
        <w:trPr>
          <w:trHeight w:val="284"/>
          <w:jc w:val="center"/>
        </w:trPr>
        <w:tc>
          <w:tcPr>
            <w:tcW w:w="555" w:type="dxa"/>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退出黑名单</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信用修复信息</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修复主体、修复内容、修复事项、受理机构、决定机构、办理方式、办结时限</w:t>
            </w:r>
          </w:p>
        </w:tc>
        <w:tc>
          <w:tcPr>
            <w:tcW w:w="1693"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pacing w:val="-4"/>
                <w:sz w:val="18"/>
                <w:szCs w:val="18"/>
              </w:rPr>
            </w:pPr>
            <w:r>
              <w:rPr>
                <w:rFonts w:ascii="宋体" w:hAnsi="宋体" w:cs="宋体" w:hint="eastAsia"/>
                <w:b/>
                <w:spacing w:val="-4"/>
                <w:kern w:val="0"/>
                <w:sz w:val="18"/>
                <w:szCs w:val="18"/>
              </w:rPr>
              <w:t>《国家发展改革委办公厅关于进一步完善行政许可和行政处罚等信用信息公示工作的指导意见》（发改办财金〔</w:t>
            </w:r>
            <w:r>
              <w:rPr>
                <w:rFonts w:ascii="宋体" w:hAnsi="宋体" w:cs="宋体" w:hint="eastAsia"/>
                <w:b/>
                <w:spacing w:val="-4"/>
                <w:kern w:val="0"/>
                <w:sz w:val="18"/>
                <w:szCs w:val="18"/>
              </w:rPr>
              <w:t>2018</w:t>
            </w:r>
            <w:r>
              <w:rPr>
                <w:rFonts w:ascii="宋体" w:hAnsi="宋体" w:cs="宋体" w:hint="eastAsia"/>
                <w:b/>
                <w:spacing w:val="-4"/>
                <w:kern w:val="0"/>
                <w:sz w:val="18"/>
                <w:szCs w:val="18"/>
              </w:rPr>
              <w:t>〕</w:t>
            </w:r>
            <w:r>
              <w:rPr>
                <w:rFonts w:ascii="宋体" w:hAnsi="宋体" w:cs="宋体" w:hint="eastAsia"/>
                <w:b/>
                <w:spacing w:val="-4"/>
                <w:kern w:val="0"/>
                <w:sz w:val="18"/>
                <w:szCs w:val="18"/>
              </w:rPr>
              <w:t>424</w:t>
            </w:r>
            <w:r>
              <w:rPr>
                <w:rFonts w:ascii="宋体" w:hAnsi="宋体" w:cs="宋体" w:hint="eastAsia"/>
                <w:b/>
                <w:spacing w:val="-4"/>
                <w:kern w:val="0"/>
                <w:sz w:val="18"/>
                <w:szCs w:val="18"/>
              </w:rPr>
              <w:t>号）、《四川省人民政府办公厅关于印发四川省行政许可和行政处罚等信用信息公示工作实施方案的通知》（川办函〔</w:t>
            </w:r>
            <w:r>
              <w:rPr>
                <w:rFonts w:ascii="宋体" w:hAnsi="宋体" w:cs="宋体" w:hint="eastAsia"/>
                <w:b/>
                <w:spacing w:val="-4"/>
                <w:kern w:val="0"/>
                <w:sz w:val="18"/>
                <w:szCs w:val="18"/>
              </w:rPr>
              <w:t>2016</w:t>
            </w:r>
            <w:r>
              <w:rPr>
                <w:rFonts w:ascii="宋体" w:hAnsi="宋体" w:cs="宋体" w:hint="eastAsia"/>
                <w:b/>
                <w:spacing w:val="-4"/>
                <w:kern w:val="0"/>
                <w:sz w:val="18"/>
                <w:szCs w:val="18"/>
              </w:rPr>
              <w:t>〕</w:t>
            </w:r>
            <w:r>
              <w:rPr>
                <w:rFonts w:ascii="宋体" w:hAnsi="宋体" w:cs="宋体" w:hint="eastAsia"/>
                <w:b/>
                <w:spacing w:val="-4"/>
                <w:kern w:val="0"/>
                <w:sz w:val="18"/>
                <w:szCs w:val="18"/>
              </w:rPr>
              <w:t>81</w:t>
            </w:r>
            <w:r>
              <w:rPr>
                <w:rFonts w:ascii="宋体" w:hAnsi="宋体" w:cs="宋体" w:hint="eastAsia"/>
                <w:b/>
                <w:spacing w:val="-4"/>
                <w:kern w:val="0"/>
                <w:sz w:val="18"/>
                <w:szCs w:val="18"/>
              </w:rPr>
              <w:t>号）</w:t>
            </w:r>
          </w:p>
        </w:tc>
        <w:tc>
          <w:tcPr>
            <w:tcW w:w="860"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b/>
                <w:sz w:val="18"/>
                <w:szCs w:val="18"/>
              </w:rPr>
              <w:t>投资发</w:t>
            </w:r>
          </w:p>
          <w:p w:rsidR="001557CE" w:rsidRDefault="006F6343">
            <w:pPr>
              <w:widowControl/>
              <w:spacing w:line="240" w:lineRule="exact"/>
              <w:jc w:val="left"/>
              <w:textAlignment w:val="center"/>
              <w:rPr>
                <w:rFonts w:ascii="宋体" w:hAnsi="宋体" w:cs="宋体"/>
                <w:b/>
                <w:sz w:val="18"/>
                <w:szCs w:val="18"/>
              </w:rPr>
            </w:pPr>
            <w:r>
              <w:rPr>
                <w:rFonts w:ascii="宋体" w:hAnsi="宋体" w:cs="宋体"/>
                <w:b/>
                <w:sz w:val="18"/>
                <w:szCs w:val="18"/>
              </w:rPr>
              <w:t>展股</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自作出行政决定之日起</w:t>
            </w:r>
            <w:r>
              <w:rPr>
                <w:rFonts w:ascii="宋体" w:hAnsi="宋体" w:cs="宋体" w:hint="eastAsia"/>
                <w:b/>
                <w:kern w:val="0"/>
                <w:sz w:val="18"/>
                <w:szCs w:val="18"/>
              </w:rPr>
              <w:t xml:space="preserve"> 7 </w:t>
            </w:r>
            <w:r>
              <w:rPr>
                <w:rFonts w:ascii="宋体" w:hAnsi="宋体" w:cs="宋体" w:hint="eastAsia"/>
                <w:b/>
                <w:kern w:val="0"/>
                <w:sz w:val="18"/>
                <w:szCs w:val="18"/>
              </w:rPr>
              <w:t>个工作日内</w:t>
            </w:r>
          </w:p>
        </w:tc>
        <w:tc>
          <w:tcPr>
            <w:tcW w:w="3064"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t>□其他</w:t>
            </w:r>
          </w:p>
        </w:tc>
        <w:tc>
          <w:tcPr>
            <w:tcW w:w="1105"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028-86705629</w:t>
            </w:r>
          </w:p>
        </w:tc>
      </w:tr>
      <w:tr w:rsidR="001557CE">
        <w:trPr>
          <w:trHeight w:val="284"/>
          <w:jc w:val="center"/>
        </w:trPr>
        <w:tc>
          <w:tcPr>
            <w:tcW w:w="555" w:type="dxa"/>
            <w:vMerge w:val="restart"/>
            <w:tcMar>
              <w:top w:w="15" w:type="dxa"/>
              <w:left w:w="15" w:type="dxa"/>
              <w:right w:w="15" w:type="dxa"/>
            </w:tcMar>
            <w:vAlign w:val="center"/>
          </w:tcPr>
          <w:p w:rsidR="001557CE" w:rsidRDefault="006F6343">
            <w:pPr>
              <w:widowControl/>
              <w:spacing w:line="240" w:lineRule="exact"/>
              <w:jc w:val="center"/>
              <w:textAlignment w:val="center"/>
              <w:rPr>
                <w:rFonts w:ascii="宋体" w:hAnsi="宋体" w:cs="宋体"/>
                <w:b/>
                <w:sz w:val="18"/>
                <w:szCs w:val="18"/>
              </w:rPr>
            </w:pPr>
            <w:r>
              <w:rPr>
                <w:rFonts w:ascii="宋体" w:hAnsi="宋体" w:cs="宋体" w:hint="eastAsia"/>
                <w:b/>
                <w:kern w:val="0"/>
                <w:sz w:val="18"/>
                <w:szCs w:val="18"/>
              </w:rPr>
              <w:t>依申请公开和年度报告</w:t>
            </w: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依申请公开</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政府信息依申请公开服务指南（受理机构、申请方式、申请处理、收费等）；在线受理申请表</w:t>
            </w:r>
          </w:p>
        </w:tc>
        <w:tc>
          <w:tcPr>
            <w:tcW w:w="1693"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《中华人民共和国政府信息公开条例》（国务院令第</w:t>
            </w:r>
            <w:r>
              <w:rPr>
                <w:rFonts w:ascii="宋体" w:hAnsi="宋体" w:cs="宋体" w:hint="eastAsia"/>
                <w:b/>
                <w:kern w:val="0"/>
                <w:sz w:val="18"/>
                <w:szCs w:val="18"/>
              </w:rPr>
              <w:t>492</w:t>
            </w:r>
            <w:r>
              <w:rPr>
                <w:rFonts w:ascii="宋体" w:hAnsi="宋体" w:cs="宋体" w:hint="eastAsia"/>
                <w:b/>
                <w:kern w:val="0"/>
                <w:sz w:val="18"/>
                <w:szCs w:val="18"/>
              </w:rPr>
              <w:t>号）</w:t>
            </w:r>
          </w:p>
        </w:tc>
        <w:tc>
          <w:tcPr>
            <w:tcW w:w="860"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办公室</w:t>
            </w: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相关信息形成或变更之日起</w:t>
            </w:r>
            <w:r>
              <w:rPr>
                <w:rFonts w:ascii="宋体" w:hAnsi="宋体" w:cs="宋体" w:hint="eastAsia"/>
                <w:b/>
                <w:kern w:val="0"/>
                <w:sz w:val="18"/>
                <w:szCs w:val="18"/>
              </w:rPr>
              <w:t>3</w:t>
            </w:r>
            <w:r>
              <w:rPr>
                <w:rFonts w:ascii="宋体" w:hAnsi="宋体" w:cs="宋体" w:hint="eastAsia"/>
                <w:b/>
                <w:kern w:val="0"/>
                <w:sz w:val="18"/>
                <w:szCs w:val="18"/>
              </w:rPr>
              <w:t>个工作日内</w:t>
            </w:r>
          </w:p>
        </w:tc>
        <w:tc>
          <w:tcPr>
            <w:tcW w:w="3064"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t>■政府网站</w:t>
            </w:r>
            <w:r>
              <w:rPr>
                <w:rFonts w:ascii="宋体" w:hAnsi="宋体" w:cs="宋体" w:hint="eastAsia"/>
                <w:b/>
                <w:kern w:val="0"/>
                <w:sz w:val="18"/>
                <w:szCs w:val="18"/>
                <w:lang/>
              </w:rPr>
              <w:t xml:space="preserve">      </w:t>
            </w:r>
            <w:r>
              <w:rPr>
                <w:rFonts w:ascii="宋体" w:hAnsi="宋体" w:cs="宋体" w:hint="eastAsia"/>
                <w:b/>
                <w:kern w:val="0"/>
                <w:sz w:val="18"/>
                <w:szCs w:val="18"/>
                <w:lang/>
              </w:rPr>
              <w:t>□政府公报</w:t>
            </w:r>
            <w:r>
              <w:rPr>
                <w:rFonts w:ascii="宋体" w:hAnsi="宋体" w:cs="宋体" w:hint="eastAsia"/>
                <w:b/>
                <w:kern w:val="0"/>
                <w:sz w:val="18"/>
                <w:szCs w:val="18"/>
                <w:lang/>
              </w:rPr>
              <w:br/>
            </w:r>
            <w:r>
              <w:rPr>
                <w:rFonts w:ascii="宋体" w:hAnsi="宋体" w:cs="宋体" w:hint="eastAsia"/>
                <w:b/>
                <w:kern w:val="0"/>
                <w:sz w:val="18"/>
                <w:szCs w:val="18"/>
                <w:lang/>
              </w:rPr>
              <w:t>□政务微博</w:t>
            </w:r>
            <w:r>
              <w:rPr>
                <w:rFonts w:ascii="宋体" w:hAnsi="宋体" w:cs="宋体" w:hint="eastAsia"/>
                <w:b/>
                <w:kern w:val="0"/>
                <w:sz w:val="18"/>
                <w:szCs w:val="18"/>
                <w:lang/>
              </w:rPr>
              <w:t xml:space="preserve">      </w:t>
            </w:r>
            <w:r>
              <w:rPr>
                <w:rFonts w:ascii="宋体" w:hAnsi="宋体" w:cs="宋体" w:hint="eastAsia"/>
                <w:b/>
                <w:kern w:val="0"/>
                <w:sz w:val="18"/>
                <w:szCs w:val="18"/>
                <w:lang/>
              </w:rPr>
              <w:t>□政务微信</w:t>
            </w:r>
            <w:r>
              <w:rPr>
                <w:rFonts w:ascii="宋体" w:hAnsi="宋体" w:cs="宋体" w:hint="eastAsia"/>
                <w:b/>
                <w:kern w:val="0"/>
                <w:sz w:val="18"/>
                <w:szCs w:val="18"/>
                <w:lang/>
              </w:rPr>
              <w:br/>
            </w:r>
            <w:r>
              <w:rPr>
                <w:rFonts w:ascii="宋体" w:hAnsi="宋体" w:cs="宋体" w:hint="eastAsia"/>
                <w:b/>
                <w:kern w:val="0"/>
                <w:sz w:val="18"/>
                <w:szCs w:val="18"/>
                <w:lang/>
              </w:rPr>
              <w:t>□移动客户端</w:t>
            </w:r>
            <w:r>
              <w:rPr>
                <w:rFonts w:ascii="宋体" w:hAnsi="宋体" w:cs="宋体" w:hint="eastAsia"/>
                <w:b/>
                <w:kern w:val="0"/>
                <w:sz w:val="18"/>
                <w:szCs w:val="18"/>
                <w:lang/>
              </w:rPr>
              <w:t xml:space="preserve">    </w:t>
            </w:r>
            <w:r>
              <w:rPr>
                <w:rFonts w:ascii="宋体" w:hAnsi="宋体" w:cs="宋体" w:hint="eastAsia"/>
                <w:b/>
                <w:kern w:val="0"/>
                <w:sz w:val="18"/>
                <w:szCs w:val="18"/>
                <w:lang/>
              </w:rPr>
              <w:t>□微视</w:t>
            </w:r>
            <w:r>
              <w:rPr>
                <w:rFonts w:ascii="宋体" w:hAnsi="宋体" w:cs="宋体" w:hint="eastAsia"/>
                <w:b/>
                <w:kern w:val="0"/>
                <w:sz w:val="18"/>
                <w:szCs w:val="18"/>
                <w:lang/>
              </w:rPr>
              <w:br/>
            </w:r>
            <w:r>
              <w:rPr>
                <w:rFonts w:ascii="宋体" w:hAnsi="宋体" w:cs="宋体" w:hint="eastAsia"/>
                <w:b/>
                <w:kern w:val="0"/>
                <w:sz w:val="18"/>
                <w:szCs w:val="18"/>
                <w:lang/>
              </w:rPr>
              <w:t>□手机短信推送</w:t>
            </w:r>
            <w:r>
              <w:rPr>
                <w:rFonts w:ascii="宋体" w:hAnsi="宋体" w:cs="宋体" w:hint="eastAsia"/>
                <w:b/>
                <w:kern w:val="0"/>
                <w:sz w:val="18"/>
                <w:szCs w:val="18"/>
                <w:lang/>
              </w:rPr>
              <w:t xml:space="preserve">  </w:t>
            </w:r>
            <w:r>
              <w:rPr>
                <w:rFonts w:ascii="宋体" w:hAnsi="宋体" w:cs="宋体" w:hint="eastAsia"/>
                <w:b/>
                <w:kern w:val="0"/>
                <w:sz w:val="18"/>
                <w:szCs w:val="18"/>
                <w:lang/>
              </w:rPr>
              <w:t>□电视</w:t>
            </w:r>
            <w:r>
              <w:rPr>
                <w:rFonts w:ascii="宋体" w:hAnsi="宋体" w:cs="宋体" w:hint="eastAsia"/>
                <w:b/>
                <w:kern w:val="0"/>
                <w:sz w:val="18"/>
                <w:szCs w:val="18"/>
                <w:lang/>
              </w:rPr>
              <w:br/>
            </w:r>
            <w:r>
              <w:rPr>
                <w:rFonts w:ascii="宋体" w:hAnsi="宋体" w:cs="宋体" w:hint="eastAsia"/>
                <w:b/>
                <w:kern w:val="0"/>
                <w:sz w:val="18"/>
                <w:szCs w:val="18"/>
                <w:lang/>
              </w:rPr>
              <w:t>□广播</w:t>
            </w:r>
            <w:r>
              <w:rPr>
                <w:rFonts w:ascii="宋体" w:hAnsi="宋体" w:cs="宋体" w:hint="eastAsia"/>
                <w:b/>
                <w:kern w:val="0"/>
                <w:sz w:val="18"/>
                <w:szCs w:val="18"/>
                <w:lang/>
              </w:rPr>
              <w:t xml:space="preserve">          </w:t>
            </w:r>
            <w:r>
              <w:rPr>
                <w:rFonts w:ascii="宋体" w:hAnsi="宋体" w:cs="宋体" w:hint="eastAsia"/>
                <w:b/>
                <w:kern w:val="0"/>
                <w:sz w:val="18"/>
                <w:szCs w:val="18"/>
                <w:lang/>
              </w:rPr>
              <w:t>□报刊</w:t>
            </w:r>
            <w:r>
              <w:rPr>
                <w:rFonts w:ascii="宋体" w:hAnsi="宋体" w:cs="宋体" w:hint="eastAsia"/>
                <w:b/>
                <w:kern w:val="0"/>
                <w:sz w:val="18"/>
                <w:szCs w:val="18"/>
                <w:lang/>
              </w:rPr>
              <w:br/>
            </w:r>
            <w:r>
              <w:rPr>
                <w:rFonts w:ascii="宋体" w:hAnsi="宋体" w:cs="宋体" w:hint="eastAsia"/>
                <w:b/>
                <w:kern w:val="0"/>
                <w:sz w:val="18"/>
                <w:szCs w:val="18"/>
                <w:lang/>
              </w:rPr>
              <w:t>□信息公告栏</w:t>
            </w:r>
            <w:r>
              <w:rPr>
                <w:rFonts w:ascii="宋体" w:hAnsi="宋体" w:cs="宋体" w:hint="eastAsia"/>
                <w:b/>
                <w:kern w:val="0"/>
                <w:sz w:val="18"/>
                <w:szCs w:val="18"/>
                <w:lang/>
              </w:rPr>
              <w:t xml:space="preserve">    </w:t>
            </w:r>
            <w:r>
              <w:rPr>
                <w:rFonts w:ascii="宋体" w:hAnsi="宋体" w:cs="宋体" w:hint="eastAsia"/>
                <w:b/>
                <w:kern w:val="0"/>
                <w:sz w:val="18"/>
                <w:szCs w:val="18"/>
                <w:lang/>
              </w:rPr>
              <w:t>□电子信息屏</w:t>
            </w:r>
            <w:r>
              <w:rPr>
                <w:rFonts w:ascii="宋体" w:hAnsi="宋体" w:cs="宋体" w:hint="eastAsia"/>
                <w:b/>
                <w:kern w:val="0"/>
                <w:sz w:val="18"/>
                <w:szCs w:val="18"/>
                <w:lang/>
              </w:rPr>
              <w:br/>
            </w:r>
            <w:r>
              <w:rPr>
                <w:rFonts w:ascii="宋体" w:hAnsi="宋体" w:cs="宋体" w:hint="eastAsia"/>
                <w:b/>
                <w:kern w:val="0"/>
                <w:sz w:val="18"/>
                <w:szCs w:val="18"/>
                <w:lang/>
              </w:rPr>
              <w:t>□政务服务中心（行政审批局）</w:t>
            </w:r>
            <w:r>
              <w:rPr>
                <w:rFonts w:ascii="宋体" w:hAnsi="宋体" w:cs="宋体" w:hint="eastAsia"/>
                <w:b/>
                <w:kern w:val="0"/>
                <w:sz w:val="18"/>
                <w:szCs w:val="18"/>
                <w:lang/>
              </w:rPr>
              <w:br/>
            </w:r>
            <w:r>
              <w:rPr>
                <w:rFonts w:ascii="宋体" w:hAnsi="宋体" w:cs="宋体" w:hint="eastAsia"/>
                <w:b/>
                <w:kern w:val="0"/>
                <w:sz w:val="18"/>
                <w:szCs w:val="18"/>
                <w:lang/>
              </w:rPr>
              <w:t>□便民服务中心</w:t>
            </w:r>
            <w:r>
              <w:rPr>
                <w:rFonts w:ascii="宋体" w:hAnsi="宋体" w:cs="宋体" w:hint="eastAsia"/>
                <w:b/>
                <w:kern w:val="0"/>
                <w:sz w:val="18"/>
                <w:szCs w:val="18"/>
                <w:lang/>
              </w:rPr>
              <w:t xml:space="preserve">  </w:t>
            </w:r>
            <w:r>
              <w:rPr>
                <w:rFonts w:ascii="宋体" w:hAnsi="宋体" w:cs="宋体" w:hint="eastAsia"/>
                <w:b/>
                <w:kern w:val="0"/>
                <w:sz w:val="18"/>
                <w:szCs w:val="18"/>
                <w:lang/>
              </w:rPr>
              <w:t>□便民服务点（室）</w:t>
            </w:r>
            <w:r>
              <w:rPr>
                <w:rFonts w:ascii="宋体" w:hAnsi="宋体" w:cs="宋体" w:hint="eastAsia"/>
                <w:b/>
                <w:kern w:val="0"/>
                <w:sz w:val="18"/>
                <w:szCs w:val="18"/>
                <w:lang/>
              </w:rPr>
              <w:br/>
            </w:r>
            <w:r>
              <w:rPr>
                <w:rFonts w:ascii="宋体" w:hAnsi="宋体" w:cs="宋体" w:hint="eastAsia"/>
                <w:b/>
                <w:kern w:val="0"/>
                <w:sz w:val="18"/>
                <w:szCs w:val="18"/>
                <w:lang/>
              </w:rPr>
              <w:t>□图书馆</w:t>
            </w:r>
            <w:r>
              <w:rPr>
                <w:rFonts w:ascii="宋体" w:hAnsi="宋体" w:cs="宋体" w:hint="eastAsia"/>
                <w:b/>
                <w:kern w:val="0"/>
                <w:sz w:val="18"/>
                <w:szCs w:val="18"/>
                <w:lang/>
              </w:rPr>
              <w:t xml:space="preserve">        </w:t>
            </w:r>
            <w:r>
              <w:rPr>
                <w:rFonts w:ascii="宋体" w:hAnsi="宋体" w:cs="宋体" w:hint="eastAsia"/>
                <w:b/>
                <w:kern w:val="0"/>
                <w:sz w:val="18"/>
                <w:szCs w:val="18"/>
                <w:lang/>
              </w:rPr>
              <w:t>□档案馆</w:t>
            </w:r>
            <w:r>
              <w:rPr>
                <w:rFonts w:ascii="宋体" w:hAnsi="宋体" w:cs="宋体" w:hint="eastAsia"/>
                <w:b/>
                <w:kern w:val="0"/>
                <w:sz w:val="18"/>
                <w:szCs w:val="18"/>
                <w:lang/>
              </w:rPr>
              <w:br/>
            </w:r>
            <w:r>
              <w:rPr>
                <w:rFonts w:ascii="宋体" w:hAnsi="宋体" w:cs="宋体" w:hint="eastAsia"/>
                <w:b/>
                <w:kern w:val="0"/>
                <w:sz w:val="18"/>
                <w:szCs w:val="18"/>
                <w:lang/>
              </w:rPr>
              <w:lastRenderedPageBreak/>
              <w:t>□其他</w:t>
            </w:r>
          </w:p>
        </w:tc>
        <w:tc>
          <w:tcPr>
            <w:tcW w:w="1105"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lang/>
              </w:rPr>
              <w:lastRenderedPageBreak/>
              <w:t>■全文发布</w:t>
            </w:r>
            <w:r>
              <w:rPr>
                <w:rFonts w:ascii="宋体" w:hAnsi="宋体" w:cs="宋体" w:hint="eastAsia"/>
                <w:b/>
                <w:kern w:val="0"/>
                <w:sz w:val="18"/>
                <w:szCs w:val="18"/>
                <w:lang/>
              </w:rPr>
              <w:br/>
            </w:r>
            <w:r>
              <w:rPr>
                <w:rFonts w:ascii="宋体" w:hAnsi="宋体" w:cs="宋体" w:hint="eastAsia"/>
                <w:b/>
                <w:kern w:val="0"/>
                <w:sz w:val="18"/>
                <w:szCs w:val="18"/>
                <w:lang/>
              </w:rPr>
              <w:t>□</w:t>
            </w:r>
            <w:r>
              <w:rPr>
                <w:rFonts w:ascii="宋体" w:hAnsi="宋体" w:cs="宋体" w:hint="eastAsia"/>
                <w:b/>
                <w:kern w:val="0"/>
                <w:sz w:val="18"/>
                <w:szCs w:val="18"/>
                <w:lang/>
              </w:rPr>
              <w:t>区分处理后发布</w:t>
            </w:r>
          </w:p>
        </w:tc>
        <w:tc>
          <w:tcPr>
            <w:tcW w:w="799"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社会</w:t>
            </w:r>
          </w:p>
        </w:tc>
        <w:tc>
          <w:tcPr>
            <w:tcW w:w="1156" w:type="dxa"/>
            <w:vMerge w:val="restart"/>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w w:val="90"/>
                <w:sz w:val="18"/>
                <w:szCs w:val="18"/>
              </w:rPr>
            </w:pPr>
            <w:r>
              <w:rPr>
                <w:rFonts w:ascii="宋体" w:hAnsi="宋体" w:cs="宋体" w:hint="eastAsia"/>
                <w:b/>
                <w:w w:val="90"/>
                <w:kern w:val="0"/>
                <w:sz w:val="18"/>
                <w:szCs w:val="18"/>
              </w:rPr>
              <w:t>028-86705500</w:t>
            </w:r>
            <w:r>
              <w:rPr>
                <w:rFonts w:ascii="宋体" w:hAnsi="宋体" w:cs="宋体" w:hint="eastAsia"/>
                <w:b/>
                <w:w w:val="90"/>
                <w:kern w:val="0"/>
                <w:sz w:val="18"/>
                <w:szCs w:val="18"/>
              </w:rPr>
              <w:br/>
              <w:t>028-86705864</w:t>
            </w:r>
          </w:p>
        </w:tc>
      </w:tr>
      <w:tr w:rsidR="001557CE">
        <w:trPr>
          <w:trHeight w:val="284"/>
          <w:jc w:val="center"/>
        </w:trPr>
        <w:tc>
          <w:tcPr>
            <w:tcW w:w="555" w:type="dxa"/>
            <w:vMerge/>
            <w:tcMar>
              <w:top w:w="15" w:type="dxa"/>
              <w:left w:w="15" w:type="dxa"/>
              <w:right w:w="15" w:type="dxa"/>
            </w:tcMar>
            <w:vAlign w:val="center"/>
          </w:tcPr>
          <w:p w:rsidR="001557CE" w:rsidRDefault="001557CE">
            <w:pPr>
              <w:spacing w:line="240" w:lineRule="exact"/>
              <w:jc w:val="center"/>
              <w:rPr>
                <w:rFonts w:ascii="宋体" w:hAnsi="宋体" w:cs="宋体"/>
                <w:b/>
                <w:sz w:val="18"/>
                <w:szCs w:val="18"/>
              </w:rPr>
            </w:pPr>
          </w:p>
        </w:tc>
        <w:tc>
          <w:tcPr>
            <w:tcW w:w="1548"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政府信息公开年度报告</w:t>
            </w:r>
          </w:p>
        </w:tc>
        <w:tc>
          <w:tcPr>
            <w:tcW w:w="2412"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各年度政府信息公开年报</w:t>
            </w:r>
          </w:p>
        </w:tc>
        <w:tc>
          <w:tcPr>
            <w:tcW w:w="1693"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860"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tcMar>
              <w:top w:w="15" w:type="dxa"/>
              <w:left w:w="15" w:type="dxa"/>
              <w:right w:w="15" w:type="dxa"/>
            </w:tcMar>
            <w:vAlign w:val="center"/>
          </w:tcPr>
          <w:p w:rsidR="001557CE" w:rsidRDefault="006F6343">
            <w:pPr>
              <w:widowControl/>
              <w:spacing w:line="240" w:lineRule="exact"/>
              <w:jc w:val="left"/>
              <w:textAlignment w:val="center"/>
              <w:rPr>
                <w:rFonts w:ascii="宋体" w:hAnsi="宋体" w:cs="宋体"/>
                <w:b/>
                <w:sz w:val="18"/>
                <w:szCs w:val="18"/>
              </w:rPr>
            </w:pPr>
            <w:r>
              <w:rPr>
                <w:rFonts w:ascii="宋体" w:hAnsi="宋体" w:cs="宋体" w:hint="eastAsia"/>
                <w:b/>
                <w:kern w:val="0"/>
                <w:sz w:val="18"/>
                <w:szCs w:val="18"/>
              </w:rPr>
              <w:t>每年</w:t>
            </w:r>
            <w:r>
              <w:rPr>
                <w:rFonts w:ascii="宋体" w:hAnsi="宋体" w:cs="宋体" w:hint="eastAsia"/>
                <w:b/>
                <w:kern w:val="0"/>
                <w:sz w:val="18"/>
                <w:szCs w:val="18"/>
              </w:rPr>
              <w:t>1</w:t>
            </w:r>
            <w:bookmarkStart w:id="0" w:name="_GoBack"/>
            <w:bookmarkEnd w:id="0"/>
            <w:r>
              <w:rPr>
                <w:rFonts w:ascii="宋体" w:hAnsi="宋体" w:cs="宋体" w:hint="eastAsia"/>
                <w:b/>
                <w:kern w:val="0"/>
                <w:sz w:val="18"/>
                <w:szCs w:val="18"/>
              </w:rPr>
              <w:t>月</w:t>
            </w:r>
            <w:r>
              <w:rPr>
                <w:rFonts w:ascii="宋体" w:hAnsi="宋体" w:cs="宋体" w:hint="eastAsia"/>
                <w:b/>
                <w:kern w:val="0"/>
                <w:sz w:val="18"/>
                <w:szCs w:val="18"/>
              </w:rPr>
              <w:t>31</w:t>
            </w:r>
            <w:r>
              <w:rPr>
                <w:rFonts w:ascii="宋体" w:hAnsi="宋体" w:cs="宋体" w:hint="eastAsia"/>
                <w:b/>
                <w:kern w:val="0"/>
                <w:sz w:val="18"/>
                <w:szCs w:val="18"/>
              </w:rPr>
              <w:t>日前</w:t>
            </w:r>
          </w:p>
        </w:tc>
        <w:tc>
          <w:tcPr>
            <w:tcW w:w="3064"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05"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799"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c>
          <w:tcPr>
            <w:tcW w:w="1156" w:type="dxa"/>
            <w:vMerge/>
            <w:tcMar>
              <w:top w:w="15" w:type="dxa"/>
              <w:left w:w="15" w:type="dxa"/>
              <w:right w:w="15" w:type="dxa"/>
            </w:tcMar>
            <w:vAlign w:val="center"/>
          </w:tcPr>
          <w:p w:rsidR="001557CE" w:rsidRDefault="001557CE">
            <w:pPr>
              <w:spacing w:line="240" w:lineRule="exact"/>
              <w:jc w:val="left"/>
              <w:rPr>
                <w:rFonts w:ascii="宋体" w:hAnsi="宋体" w:cs="宋体"/>
                <w:b/>
                <w:sz w:val="18"/>
                <w:szCs w:val="18"/>
              </w:rPr>
            </w:pPr>
          </w:p>
        </w:tc>
      </w:tr>
    </w:tbl>
    <w:p w:rsidR="001557CE" w:rsidRDefault="006F6343">
      <w:r>
        <w:rPr>
          <w:rFonts w:ascii="仿宋" w:eastAsia="仿宋" w:hAnsi="仿宋" w:hint="eastAsia"/>
          <w:sz w:val="28"/>
          <w:szCs w:val="28"/>
        </w:rPr>
        <w:lastRenderedPageBreak/>
        <w:tab/>
      </w:r>
    </w:p>
    <w:sectPr w:rsidR="001557CE" w:rsidSect="001557CE">
      <w:pgSz w:w="16838" w:h="11906" w:orient="landscape"/>
      <w:pgMar w:top="720" w:right="720" w:bottom="720" w:left="72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6F6343" w:rsidRDefault="006F6343" w:rsidP="00B82D82">
      <w:r>
        <w:separator/>
      </w:r>
    </w:p>
  </w:endnote>
  <w:endnote w:type="continuationSeparator" w:id="1">
    <w:p w:rsidR="006F6343" w:rsidRDefault="006F6343" w:rsidP="00B82D8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2010601030101010101"/>
    <w:charset w:val="86"/>
    <w:family w:val="auto"/>
    <w:pitch w:val="variable"/>
    <w:sig w:usb0="00000001" w:usb1="080E0000" w:usb2="00000010" w:usb3="00000000" w:csb0="00040000" w:csb1="00000000"/>
  </w:font>
  <w:font w:name="方正小标宋_GBK">
    <w:charset w:val="86"/>
    <w:family w:val="auto"/>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6F6343" w:rsidRDefault="006F6343" w:rsidP="00B82D82">
      <w:r>
        <w:separator/>
      </w:r>
    </w:p>
  </w:footnote>
  <w:footnote w:type="continuationSeparator" w:id="1">
    <w:p w:rsidR="006F6343" w:rsidRDefault="006F6343" w:rsidP="00B82D8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B02BCF"/>
    <w:rsid w:val="001557CE"/>
    <w:rsid w:val="004775CA"/>
    <w:rsid w:val="00504EB2"/>
    <w:rsid w:val="006F6343"/>
    <w:rsid w:val="00B02BCF"/>
    <w:rsid w:val="00B82D82"/>
    <w:rsid w:val="019D172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557CE"/>
    <w:pPr>
      <w:widowControl w:val="0"/>
      <w:jc w:val="both"/>
    </w:pPr>
    <w:rPr>
      <w:rFonts w:ascii="Calibri" w:hAnsi="Calibr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semiHidden/>
    <w:unhideWhenUsed/>
    <w:rsid w:val="001557CE"/>
    <w:pPr>
      <w:tabs>
        <w:tab w:val="center" w:pos="4153"/>
        <w:tab w:val="right" w:pos="8306"/>
      </w:tabs>
      <w:snapToGrid w:val="0"/>
      <w:jc w:val="left"/>
    </w:pPr>
    <w:rPr>
      <w:rFonts w:asciiTheme="minorHAnsi" w:eastAsiaTheme="minorEastAsia" w:hAnsiTheme="minorHAnsi" w:cstheme="minorBidi"/>
      <w:sz w:val="18"/>
      <w:szCs w:val="18"/>
    </w:rPr>
  </w:style>
  <w:style w:type="paragraph" w:styleId="a4">
    <w:name w:val="header"/>
    <w:basedOn w:val="a"/>
    <w:link w:val="Char0"/>
    <w:uiPriority w:val="99"/>
    <w:semiHidden/>
    <w:unhideWhenUsed/>
    <w:rsid w:val="001557C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0">
    <w:name w:val="页眉 Char"/>
    <w:basedOn w:val="a0"/>
    <w:link w:val="a4"/>
    <w:uiPriority w:val="99"/>
    <w:semiHidden/>
    <w:rsid w:val="001557CE"/>
    <w:rPr>
      <w:sz w:val="18"/>
      <w:szCs w:val="18"/>
    </w:rPr>
  </w:style>
  <w:style w:type="character" w:customStyle="1" w:styleId="Char">
    <w:name w:val="页脚 Char"/>
    <w:basedOn w:val="a0"/>
    <w:link w:val="a3"/>
    <w:uiPriority w:val="99"/>
    <w:semiHidden/>
    <w:rsid w:val="001557CE"/>
    <w:rPr>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32C3F588-6A8C-4CB8-9755-9283DCC73D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739</Words>
  <Characters>4215</Characters>
  <Application>Microsoft Office Word</Application>
  <DocSecurity>0</DocSecurity>
  <Lines>35</Lines>
  <Paragraphs>9</Paragraphs>
  <ScaleCrop>false</ScaleCrop>
  <Company>china</Company>
  <LinksUpToDate>false</LinksUpToDate>
  <CharactersWithSpaces>4945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4</cp:revision>
  <cp:lastPrinted>2019-10-28T05:15:00Z</cp:lastPrinted>
  <dcterms:created xsi:type="dcterms:W3CDTF">2019-10-28T05:01:00Z</dcterms:created>
  <dcterms:modified xsi:type="dcterms:W3CDTF">2019-12-15T03:27:00Z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