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bidi="en-US"/>
        </w:rPr>
        <w:t>峨眉山市大为镇射箭村9组油炸坪滑坡治理工程施工图设计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工</w:t>
      </w: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作</w:t>
      </w: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量</w:t>
      </w: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清</w:t>
      </w: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单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四川峨眉山四零三建设工程有限责任公司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二零二三年九月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52"/>
          <w:szCs w:val="72"/>
          <w:lang w:bidi="en-US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8"/>
          <w:szCs w:val="48"/>
          <w:lang w:bidi="en-US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eastAsia="zh-CN" w:bidi="en-US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bidi="en-US"/>
        </w:rPr>
        <w:t>峨眉山市大为镇射箭村9组油炸坪滑坡治理工程施工图设计</w:t>
      </w: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 w:bidi="en-US"/>
        </w:rPr>
        <w:t>工作量清单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总 经 理：谢启兴</w:t>
      </w: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总工程师：徐洪恩</w:t>
      </w: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项目负责：舒洪平</w:t>
      </w: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审    核： 李 洪</w:t>
      </w: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报告编制：乔敏 徐鑫</w:t>
      </w:r>
    </w:p>
    <w:p>
      <w:pPr>
        <w:pStyle w:val="11"/>
        <w:spacing w:line="360" w:lineRule="auto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jc w:val="center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报告提交单位：四川峨眉山四零三建设工程有限责任公司</w:t>
      </w:r>
    </w:p>
    <w:p>
      <w:pPr>
        <w:pStyle w:val="11"/>
        <w:spacing w:line="360" w:lineRule="auto"/>
        <w:ind w:firstLine="562" w:firstLineChars="20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报告提交时间：二O二三年九月</w:t>
      </w:r>
    </w:p>
    <w:p>
      <w:pPr>
        <w:pStyle w:val="11"/>
        <w:spacing w:line="360" w:lineRule="auto"/>
        <w:ind w:firstLine="562" w:firstLineChars="200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ind w:firstLine="562" w:firstLineChars="200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ind w:firstLine="562" w:firstLineChars="200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rPr>
          <w:rFonts w:hAnsi="宋体"/>
          <w:b/>
          <w:bCs/>
          <w:kern w:val="0"/>
          <w:sz w:val="28"/>
        </w:rPr>
      </w:pPr>
      <w:bookmarkStart w:id="0" w:name="_GoBack"/>
      <w:bookmarkEnd w:id="0"/>
      <w:r>
        <w:rPr>
          <w:rFonts w:hAnsi="宋体"/>
          <w:b/>
          <w:bCs/>
          <w:kern w:val="0"/>
          <w:sz w:val="28"/>
        </w:rPr>
        <w:br w:type="page"/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编制说明</w:t>
      </w:r>
    </w:p>
    <w:p>
      <w:pPr>
        <w:spacing w:line="360" w:lineRule="auto"/>
        <w:outlineLvl w:val="0"/>
        <w:rPr>
          <w:b/>
          <w:sz w:val="24"/>
          <w:szCs w:val="36"/>
        </w:rPr>
      </w:pPr>
      <w:r>
        <w:rPr>
          <w:rFonts w:hint="eastAsia"/>
          <w:b/>
          <w:sz w:val="24"/>
          <w:szCs w:val="36"/>
        </w:rPr>
        <w:t>一、工程概况说明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1、地质灾害治理工程名称及所在地区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/>
          <w:sz w:val="24"/>
          <w:szCs w:val="36"/>
        </w:rPr>
        <w:t>本地质灾害治理工程项目名称为“峨眉山市大为镇射箭村9组油炸坪滑坡治理工程”，工程所在地区为峨眉山市大为镇射箭村9组，地理坐标：东经103°17′31.11″，北纬29°19′57.58″。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2、地质灾害类型、规模、危害对象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/>
          <w:sz w:val="24"/>
          <w:szCs w:val="36"/>
        </w:rPr>
        <w:t>1）油炸坪滑坡威胁当地居民5户15人，以及影响G245交通安全，威胁财产约500万元。目前该滑坡处于变形阶段，在后期降雨作用下可能发生整体失稳。因此尽快对滑坡开展工程治理是必要的和紧迫的。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/>
          <w:sz w:val="24"/>
          <w:szCs w:val="36"/>
        </w:rPr>
        <w:t>2）油炸坪滑坡平面形态呈圈椅形，表现为后缘窄、前缘宽、纵向窄、横向长的特征。滑坡整体西南高东北低，纵向长约93m，横向宽约45～113m，滑坡体平面面积约0.9×104m2，滑体厚度约2.5～8m，平均厚度约4.6m，体积约4.14×104m3。根据现场勘查，滑面位于表层残坡积层含碎石粉质粘土与下伏基岩的接触面附近，属于小型土质滑坡，主滑方向66°。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3、交通情况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/>
          <w:sz w:val="24"/>
          <w:szCs w:val="36"/>
        </w:rPr>
        <w:t>该灾害点位于峨眉山市大为镇射箭村9组，距峨眉山市约50公里，有公路可到达该灾害点附近，交通较方便。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4、主要治理措施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/>
          <w:sz w:val="24"/>
          <w:szCs w:val="36"/>
        </w:rPr>
        <w:t>本次治理工程措施为：抗滑桩板墙+嵌入式抗滑桩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5、场地条件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 w:ascii="宋体" w:hAnsi="宋体"/>
          <w:sz w:val="24"/>
          <w:szCs w:val="24"/>
        </w:rPr>
        <w:t>工程占地范围附近有空地，工作区附近有良好的操作平台，局部施工占地需人工平整，现场施工场地条件较好。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6、施工难度说明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 w:ascii="宋体" w:hAnsi="宋体"/>
          <w:snapToGrid w:val="0"/>
          <w:kern w:val="0"/>
          <w:sz w:val="24"/>
        </w:rPr>
        <w:t>施工区内材料、机械由公路可直接到达，总体交通条件较好。</w:t>
      </w:r>
    </w:p>
    <w:p>
      <w:pPr>
        <w:spacing w:line="360" w:lineRule="auto"/>
        <w:outlineLvl w:val="0"/>
        <w:rPr>
          <w:b/>
          <w:sz w:val="24"/>
          <w:szCs w:val="36"/>
        </w:rPr>
      </w:pPr>
      <w:r>
        <w:rPr>
          <w:rFonts w:hint="eastAsia"/>
          <w:b/>
          <w:sz w:val="24"/>
          <w:szCs w:val="36"/>
        </w:rPr>
        <w:t>二、工程量计量说明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/>
          <w:sz w:val="24"/>
          <w:szCs w:val="36"/>
        </w:rPr>
        <w:t>主体建筑工程工程量根据设计情况按实计算，包含土石方开挖、钢筋、模板、混凝土（含短运）。超远距离运输、临时用水、临时用电等，由施工单位综合考虑包含在投标报价内、结算不做调整。</w:t>
      </w:r>
    </w:p>
    <w:p>
      <w:pPr>
        <w:spacing w:line="360" w:lineRule="auto"/>
        <w:ind w:firstLine="480" w:firstLineChars="200"/>
        <w:jc w:val="center"/>
        <w:rPr>
          <w:sz w:val="24"/>
          <w:szCs w:val="36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90"/>
        <w:gridCol w:w="2131"/>
        <w:gridCol w:w="1381"/>
        <w:gridCol w:w="750"/>
        <w:gridCol w:w="69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工作量清单表      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(第1页/共2页)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工程或费用名称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主体建筑工程量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15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</w:rPr>
              <w:t>一、</w:t>
            </w:r>
            <w:r>
              <w:rPr>
                <w:rFonts w:eastAsiaTheme="minorEastAsia"/>
                <w:b/>
                <w:kern w:val="0"/>
                <w:sz w:val="21"/>
                <w:szCs w:val="21"/>
              </w:rPr>
              <w:t>A型抗滑桩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1.1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人工挖孔桩土方开挖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105.28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1.2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A1-A5和A8-C1桩间板清土方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51.64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1.3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土方外运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156.92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1.4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人工挖孔桩石方开挖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85.92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1.5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石方外运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85.92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1.6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桩身C30混凝土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1.7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桩身HRB400钢筋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1.8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锁口、护壁C20混凝土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90.8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1.9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锁口、护壁HRB400钢筋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3.9116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1.10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锁口、护壁模板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m2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403.2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1.11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桩板钢筋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1.12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Φ75PV泄水孔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1.13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桩板砼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5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</w:rPr>
              <w:t>二、</w:t>
            </w:r>
            <w:r>
              <w:rPr>
                <w:rFonts w:eastAsiaTheme="minorEastAsia"/>
                <w:b/>
                <w:kern w:val="0"/>
                <w:sz w:val="21"/>
                <w:szCs w:val="21"/>
              </w:rPr>
              <w:t>B型抗滑桩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2.1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人工挖孔桩土方开挖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62.72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2.2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C5-B5桩间板清土方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2.3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土方外运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102.72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2.4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人工挖孔桩石方开挖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55.28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2.5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石方外运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55.28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2.6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桩身C30混凝土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桩身HRB400钢筋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2.8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锁口、护壁C20混凝土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55.8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2.9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锁口、护壁HRB400钢筋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2.3988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2.10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锁口、护壁模板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m2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245.6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2.11</w:t>
            </w:r>
          </w:p>
        </w:tc>
        <w:tc>
          <w:tcPr>
            <w:tcW w:w="24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Φ75PV泄水孔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2.12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桩板钢筋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2.13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桩板砼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5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</w:rPr>
              <w:t>三、</w:t>
            </w:r>
            <w:r>
              <w:rPr>
                <w:rFonts w:eastAsiaTheme="minorEastAsia"/>
                <w:b/>
                <w:kern w:val="0"/>
                <w:sz w:val="21"/>
                <w:szCs w:val="21"/>
              </w:rPr>
              <w:t>C型抗滑桩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3.1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人工挖孔桩土方开挖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77.28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3.2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土方外运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77.28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3.3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人工挖孔桩石方开挖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63.12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3.4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石方外运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63.12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3.5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桩身C30混凝土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3.6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桩身HRB400钢筋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9.35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3.7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锁口、护壁C20混凝土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66.2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3.8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锁口、护壁HRB400钢筋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t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2.8388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3.9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锁口、护壁模板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m2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>289.6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工作量清单表      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(第2页/共2页)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工程或费用名称</w:t>
            </w:r>
          </w:p>
        </w:tc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kern w:val="0"/>
                <w:sz w:val="21"/>
                <w:szCs w:val="21"/>
              </w:rPr>
              <w:t>施工临时工程量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5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 w:val="21"/>
                <w:szCs w:val="21"/>
              </w:rPr>
            </w:pPr>
            <w:r>
              <w:rPr>
                <w:rFonts w:eastAsiaTheme="minorEastAsia"/>
                <w:b/>
                <w:kern w:val="0"/>
                <w:sz w:val="21"/>
                <w:szCs w:val="21"/>
              </w:rPr>
              <w:t>临时工程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临时用水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km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临时用电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km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其他临时工程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8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24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办公生活及文化福利建筑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1.5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center"/>
        <w:rPr>
          <w:sz w:val="24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7B"/>
    <w:rsid w:val="00022B73"/>
    <w:rsid w:val="0004066C"/>
    <w:rsid w:val="001371D9"/>
    <w:rsid w:val="001F0A78"/>
    <w:rsid w:val="00203C77"/>
    <w:rsid w:val="002C39F9"/>
    <w:rsid w:val="002D43D3"/>
    <w:rsid w:val="003227C8"/>
    <w:rsid w:val="0032389B"/>
    <w:rsid w:val="0034280D"/>
    <w:rsid w:val="0036497B"/>
    <w:rsid w:val="0037366E"/>
    <w:rsid w:val="003C4637"/>
    <w:rsid w:val="004529CA"/>
    <w:rsid w:val="0049290B"/>
    <w:rsid w:val="004B68AB"/>
    <w:rsid w:val="005D140F"/>
    <w:rsid w:val="00613D29"/>
    <w:rsid w:val="006167C7"/>
    <w:rsid w:val="006211C7"/>
    <w:rsid w:val="00630C91"/>
    <w:rsid w:val="006B667A"/>
    <w:rsid w:val="006C1C86"/>
    <w:rsid w:val="006C4E7E"/>
    <w:rsid w:val="00755FF3"/>
    <w:rsid w:val="007673AF"/>
    <w:rsid w:val="00774045"/>
    <w:rsid w:val="007E0FAA"/>
    <w:rsid w:val="007E63D7"/>
    <w:rsid w:val="008835AA"/>
    <w:rsid w:val="00933293"/>
    <w:rsid w:val="00986C3E"/>
    <w:rsid w:val="009E0E39"/>
    <w:rsid w:val="009E2A35"/>
    <w:rsid w:val="00A11FF0"/>
    <w:rsid w:val="00AC1A38"/>
    <w:rsid w:val="00AF5DF3"/>
    <w:rsid w:val="00B96E10"/>
    <w:rsid w:val="00BE31D2"/>
    <w:rsid w:val="00BF3B81"/>
    <w:rsid w:val="00C06EBE"/>
    <w:rsid w:val="00CA622D"/>
    <w:rsid w:val="00CE2F2A"/>
    <w:rsid w:val="00CF2789"/>
    <w:rsid w:val="00D16704"/>
    <w:rsid w:val="00D22323"/>
    <w:rsid w:val="00D87295"/>
    <w:rsid w:val="00E221AF"/>
    <w:rsid w:val="00E330FF"/>
    <w:rsid w:val="00E52A15"/>
    <w:rsid w:val="00E5346D"/>
    <w:rsid w:val="00EA6C50"/>
    <w:rsid w:val="00EB4A8A"/>
    <w:rsid w:val="00F16FC0"/>
    <w:rsid w:val="00F419D6"/>
    <w:rsid w:val="00FE1447"/>
    <w:rsid w:val="4F4C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1">
    <w:name w:val="纯文本1"/>
    <w:basedOn w:val="1"/>
    <w:qFormat/>
    <w:uiPriority w:val="0"/>
    <w:pPr>
      <w:spacing w:line="120" w:lineRule="auto"/>
    </w:pPr>
    <w:rPr>
      <w:rFonts w:ascii="宋体" w:hAnsi="Courier New"/>
      <w:sz w:val="21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287</Words>
  <Characters>1640</Characters>
  <Lines>13</Lines>
  <Paragraphs>3</Paragraphs>
  <TotalTime>10</TotalTime>
  <ScaleCrop>false</ScaleCrop>
  <LinksUpToDate>false</LinksUpToDate>
  <CharactersWithSpaces>1924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2023-09-01T07:52:00Z</dcterms:created>
  <dc:creator>dreamsummit</dc:creator>
  <cp:lastModifiedBy>兜兜</cp:lastModifiedBy>
  <dcterms:modified xsi:type="dcterms:W3CDTF">2023-09-01T08:12:31Z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E69A6F7B28FC4281BB97F5C875063EF7</vt:lpwstr>
  </property>
</Properties>
</file>